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DE9A3" w14:textId="77777777" w:rsidR="00E578B4" w:rsidRPr="00331041" w:rsidRDefault="00A54142" w:rsidP="00331041">
      <w:pPr>
        <w:spacing w:after="0" w:line="240" w:lineRule="atLeast"/>
        <w:jc w:val="both"/>
        <w:rPr>
          <w:rFonts w:asciiTheme="majorHAnsi" w:hAnsiTheme="majorHAnsi" w:cstheme="majorHAnsi"/>
          <w:b/>
          <w:color w:val="000000" w:themeColor="text1"/>
          <w:sz w:val="18"/>
          <w:szCs w:val="18"/>
          <w:lang w:val="en-US"/>
        </w:rPr>
      </w:pPr>
      <w:r w:rsidRPr="00331041">
        <w:rPr>
          <w:rFonts w:asciiTheme="majorHAnsi" w:hAnsiTheme="majorHAnsi" w:cstheme="majorHAnsi"/>
          <w:b/>
          <w:color w:val="000000" w:themeColor="text1"/>
          <w:sz w:val="18"/>
          <w:szCs w:val="18"/>
          <w:lang w:val="en-US"/>
        </w:rPr>
        <w:t xml:space="preserve">1. </w:t>
      </w:r>
      <w:r w:rsidRPr="00331041">
        <w:rPr>
          <w:rFonts w:asciiTheme="majorHAnsi" w:hAnsiTheme="majorHAnsi" w:cstheme="majorHAnsi"/>
          <w:b/>
          <w:color w:val="000000" w:themeColor="text1"/>
          <w:sz w:val="18"/>
          <w:szCs w:val="18"/>
          <w:lang w:val="en-US"/>
        </w:rPr>
        <w:tab/>
      </w:r>
      <w:proofErr w:type="spellStart"/>
      <w:r w:rsidR="00E578B4" w:rsidRPr="00331041">
        <w:rPr>
          <w:rFonts w:asciiTheme="majorHAnsi" w:hAnsiTheme="majorHAnsi" w:cstheme="majorHAnsi"/>
          <w:b/>
          <w:color w:val="000000" w:themeColor="text1"/>
          <w:sz w:val="18"/>
          <w:szCs w:val="18"/>
          <w:lang w:val="en-US"/>
        </w:rPr>
        <w:t>Pensioenovereenkomst</w:t>
      </w:r>
      <w:proofErr w:type="spellEnd"/>
    </w:p>
    <w:p w14:paraId="1F48F379" w14:textId="77777777" w:rsidR="001806FA" w:rsidRPr="00F10906" w:rsidRDefault="001806FA" w:rsidP="00331041">
      <w:pPr>
        <w:spacing w:after="0" w:line="240" w:lineRule="atLeast"/>
        <w:jc w:val="both"/>
        <w:rPr>
          <w:rFonts w:asciiTheme="majorHAnsi" w:hAnsiTheme="majorHAnsi" w:cstheme="majorHAnsi"/>
          <w:b/>
          <w:color w:val="000000" w:themeColor="text1"/>
          <w:sz w:val="18"/>
          <w:szCs w:val="18"/>
          <w:lang w:val="en-US"/>
        </w:rPr>
      </w:pPr>
    </w:p>
    <w:p w14:paraId="4CB139F4" w14:textId="549A8A03" w:rsidR="001806FA" w:rsidRPr="00D37DD1" w:rsidRDefault="00A54142" w:rsidP="00331041">
      <w:pPr>
        <w:spacing w:after="0" w:line="240" w:lineRule="atLeast"/>
        <w:ind w:firstLine="708"/>
        <w:jc w:val="both"/>
        <w:rPr>
          <w:rFonts w:asciiTheme="majorHAnsi" w:hAnsiTheme="majorHAnsi" w:cstheme="majorHAnsi"/>
          <w:i/>
          <w:color w:val="000000" w:themeColor="text1"/>
          <w:sz w:val="18"/>
          <w:szCs w:val="18"/>
          <w:lang w:val="en-US"/>
        </w:rPr>
      </w:pPr>
      <w:proofErr w:type="spellStart"/>
      <w:r w:rsidRPr="00F10906">
        <w:rPr>
          <w:rFonts w:asciiTheme="majorHAnsi" w:hAnsiTheme="majorHAnsi" w:cstheme="majorHAnsi"/>
          <w:i/>
          <w:color w:val="000000" w:themeColor="text1"/>
          <w:sz w:val="18"/>
          <w:szCs w:val="18"/>
          <w:lang w:val="en-US"/>
        </w:rPr>
        <w:t>m</w:t>
      </w:r>
      <w:r w:rsidR="001806FA" w:rsidRPr="00F10906">
        <w:rPr>
          <w:rFonts w:asciiTheme="majorHAnsi" w:hAnsiTheme="majorHAnsi" w:cstheme="majorHAnsi"/>
          <w:i/>
          <w:color w:val="000000" w:themeColor="text1"/>
          <w:sz w:val="18"/>
          <w:szCs w:val="18"/>
          <w:lang w:val="en-US"/>
        </w:rPr>
        <w:t>r.</w:t>
      </w:r>
      <w:proofErr w:type="spellEnd"/>
      <w:r w:rsidR="001806FA" w:rsidRPr="00F10906">
        <w:rPr>
          <w:rFonts w:asciiTheme="majorHAnsi" w:hAnsiTheme="majorHAnsi" w:cstheme="majorHAnsi"/>
          <w:i/>
          <w:color w:val="000000" w:themeColor="text1"/>
          <w:sz w:val="18"/>
          <w:szCs w:val="18"/>
          <w:lang w:val="en-US"/>
        </w:rPr>
        <w:t xml:space="preserve"> </w:t>
      </w:r>
      <w:proofErr w:type="spellStart"/>
      <w:r w:rsidR="001806FA" w:rsidRPr="00F10906">
        <w:rPr>
          <w:rFonts w:asciiTheme="majorHAnsi" w:hAnsiTheme="majorHAnsi" w:cstheme="majorHAnsi"/>
          <w:i/>
          <w:color w:val="000000" w:themeColor="text1"/>
          <w:sz w:val="18"/>
          <w:szCs w:val="18"/>
          <w:lang w:val="en-US"/>
        </w:rPr>
        <w:t>drs.</w:t>
      </w:r>
      <w:proofErr w:type="spellEnd"/>
      <w:r w:rsidR="001806FA" w:rsidRPr="00F10906">
        <w:rPr>
          <w:rFonts w:asciiTheme="majorHAnsi" w:hAnsiTheme="majorHAnsi" w:cstheme="majorHAnsi"/>
          <w:i/>
          <w:color w:val="000000" w:themeColor="text1"/>
          <w:sz w:val="18"/>
          <w:szCs w:val="18"/>
          <w:lang w:val="en-US"/>
        </w:rPr>
        <w:t xml:space="preserve"> Edwin Schop CPL </w:t>
      </w:r>
      <w:r w:rsidR="00231DBD" w:rsidRPr="00D37DD1">
        <w:rPr>
          <w:rFonts w:asciiTheme="majorHAnsi" w:hAnsiTheme="majorHAnsi" w:cstheme="majorHAnsi"/>
          <w:i/>
          <w:color w:val="000000" w:themeColor="text1"/>
          <w:sz w:val="18"/>
          <w:szCs w:val="18"/>
          <w:lang w:val="en-US"/>
        </w:rPr>
        <w:t xml:space="preserve"> - Senior </w:t>
      </w:r>
      <w:r w:rsidR="00661646" w:rsidRPr="00D37DD1">
        <w:rPr>
          <w:rFonts w:asciiTheme="majorHAnsi" w:hAnsiTheme="majorHAnsi" w:cstheme="majorHAnsi"/>
          <w:i/>
          <w:color w:val="000000" w:themeColor="text1"/>
          <w:sz w:val="18"/>
          <w:szCs w:val="18"/>
          <w:lang w:val="en-US"/>
        </w:rPr>
        <w:t>C</w:t>
      </w:r>
      <w:r w:rsidR="00231DBD" w:rsidRPr="00D37DD1">
        <w:rPr>
          <w:rFonts w:asciiTheme="majorHAnsi" w:hAnsiTheme="majorHAnsi" w:cstheme="majorHAnsi"/>
          <w:i/>
          <w:color w:val="000000" w:themeColor="text1"/>
          <w:sz w:val="18"/>
          <w:szCs w:val="18"/>
          <w:lang w:val="en-US"/>
        </w:rPr>
        <w:t>onsultant Pensions &amp; Benefits</w:t>
      </w:r>
      <w:r w:rsidR="001A13CF">
        <w:rPr>
          <w:rFonts w:asciiTheme="majorHAnsi" w:hAnsiTheme="majorHAnsi" w:cstheme="majorHAnsi"/>
          <w:i/>
          <w:color w:val="000000" w:themeColor="text1"/>
          <w:sz w:val="18"/>
          <w:szCs w:val="18"/>
          <w:lang w:val="en-US"/>
        </w:rPr>
        <w:t xml:space="preserve"> (</w:t>
      </w:r>
      <w:r w:rsidR="001A13CF">
        <w:rPr>
          <w:rFonts w:asciiTheme="majorHAnsi" w:hAnsiTheme="majorHAnsi" w:cstheme="majorHAnsi"/>
          <w:i/>
          <w:color w:val="000000" w:themeColor="text1"/>
          <w:sz w:val="18"/>
          <w:szCs w:val="18"/>
          <w:lang w:val="en-US"/>
        </w:rPr>
        <w:t>Spade &amp; Company</w:t>
      </w:r>
      <w:r w:rsidR="001A13CF">
        <w:rPr>
          <w:rFonts w:asciiTheme="majorHAnsi" w:hAnsiTheme="majorHAnsi" w:cstheme="majorHAnsi"/>
          <w:i/>
          <w:color w:val="000000" w:themeColor="text1"/>
          <w:sz w:val="18"/>
          <w:szCs w:val="18"/>
          <w:lang w:val="en-US"/>
        </w:rPr>
        <w:t>)</w:t>
      </w:r>
    </w:p>
    <w:p w14:paraId="46092D0B" w14:textId="77777777" w:rsidR="009533FC" w:rsidRPr="005A491C" w:rsidRDefault="009533FC" w:rsidP="00331041">
      <w:pPr>
        <w:spacing w:after="0" w:line="240" w:lineRule="atLeast"/>
        <w:jc w:val="both"/>
        <w:rPr>
          <w:rFonts w:asciiTheme="majorHAnsi" w:hAnsiTheme="majorHAnsi" w:cstheme="majorHAnsi"/>
          <w:b/>
          <w:color w:val="000000" w:themeColor="text1"/>
          <w:sz w:val="18"/>
          <w:szCs w:val="18"/>
          <w:lang w:val="en-US"/>
        </w:rPr>
      </w:pPr>
    </w:p>
    <w:p w14:paraId="6911CBF2" w14:textId="77777777" w:rsidR="001806FA" w:rsidRPr="00707A20" w:rsidRDefault="001806FA" w:rsidP="00331041">
      <w:pPr>
        <w:spacing w:after="0" w:line="240" w:lineRule="atLeast"/>
        <w:jc w:val="both"/>
        <w:rPr>
          <w:rFonts w:asciiTheme="majorHAnsi" w:hAnsiTheme="majorHAnsi" w:cstheme="majorHAnsi"/>
          <w:b/>
          <w:color w:val="000000" w:themeColor="text1"/>
          <w:sz w:val="18"/>
          <w:szCs w:val="18"/>
          <w:lang w:val="en-US"/>
        </w:rPr>
      </w:pPr>
    </w:p>
    <w:p w14:paraId="59B9BFC3" w14:textId="0E424CA9" w:rsidR="001E6323" w:rsidRDefault="001E6323">
      <w:pPr>
        <w:spacing w:after="0" w:line="240" w:lineRule="atLeast"/>
        <w:jc w:val="both"/>
        <w:rPr>
          <w:rStyle w:val="Nadruk"/>
          <w:rFonts w:asciiTheme="majorHAnsi" w:hAnsiTheme="majorHAnsi" w:cstheme="majorHAnsi"/>
          <w:b/>
          <w:i w:val="0"/>
          <w:color w:val="000000" w:themeColor="text1"/>
          <w:sz w:val="18"/>
          <w:szCs w:val="18"/>
        </w:rPr>
      </w:pPr>
      <w:bookmarkStart w:id="0" w:name="_GoBack"/>
      <w:bookmarkEnd w:id="0"/>
    </w:p>
    <w:p w14:paraId="2083AC8A" w14:textId="767EE5FF" w:rsidR="00CA7C24" w:rsidRDefault="00CA7C24">
      <w:pPr>
        <w:spacing w:after="0" w:line="240" w:lineRule="atLeast"/>
        <w:jc w:val="both"/>
        <w:rPr>
          <w:rStyle w:val="Nadruk"/>
          <w:rFonts w:asciiTheme="majorHAnsi" w:hAnsiTheme="majorHAnsi" w:cstheme="majorHAnsi"/>
          <w:b/>
          <w:i w:val="0"/>
          <w:color w:val="000000" w:themeColor="text1"/>
          <w:sz w:val="18"/>
          <w:szCs w:val="18"/>
        </w:rPr>
      </w:pPr>
    </w:p>
    <w:p w14:paraId="7D4A6CDB" w14:textId="2B3F0C44" w:rsidR="00CA7C24" w:rsidRDefault="00CA7C24">
      <w:pPr>
        <w:spacing w:after="0" w:line="240" w:lineRule="atLeast"/>
        <w:jc w:val="both"/>
        <w:rPr>
          <w:rStyle w:val="Nadruk"/>
          <w:rFonts w:asciiTheme="majorHAnsi" w:hAnsiTheme="majorHAnsi" w:cstheme="majorHAnsi"/>
          <w:b/>
          <w:i w:val="0"/>
          <w:color w:val="000000" w:themeColor="text1"/>
          <w:sz w:val="18"/>
          <w:szCs w:val="18"/>
        </w:rPr>
      </w:pPr>
    </w:p>
    <w:p w14:paraId="2CC6462D" w14:textId="77777777" w:rsidR="00CA7C24" w:rsidRPr="00D37DD1" w:rsidRDefault="00CA7C24" w:rsidP="00331041">
      <w:pPr>
        <w:spacing w:after="0" w:line="240" w:lineRule="atLeast"/>
        <w:jc w:val="both"/>
        <w:rPr>
          <w:rStyle w:val="Nadruk"/>
          <w:rFonts w:asciiTheme="majorHAnsi" w:hAnsiTheme="majorHAnsi" w:cstheme="majorHAnsi"/>
          <w:b/>
          <w:i w:val="0"/>
          <w:color w:val="000000" w:themeColor="text1"/>
          <w:sz w:val="18"/>
          <w:szCs w:val="18"/>
        </w:rPr>
      </w:pPr>
    </w:p>
    <w:p w14:paraId="520D7516" w14:textId="62993D4F" w:rsidR="00231DBD" w:rsidRPr="00707A20" w:rsidRDefault="00231DBD" w:rsidP="00331041">
      <w:pPr>
        <w:spacing w:after="0" w:line="240" w:lineRule="atLeast"/>
        <w:jc w:val="both"/>
        <w:rPr>
          <w:rStyle w:val="Nadruk"/>
          <w:rFonts w:asciiTheme="majorHAnsi" w:hAnsiTheme="majorHAnsi" w:cstheme="majorHAnsi"/>
          <w:b/>
          <w:i w:val="0"/>
          <w:color w:val="000000" w:themeColor="text1"/>
          <w:sz w:val="18"/>
          <w:szCs w:val="18"/>
        </w:rPr>
      </w:pPr>
      <w:r w:rsidRPr="005A491C">
        <w:rPr>
          <w:rStyle w:val="Nadruk"/>
          <w:rFonts w:asciiTheme="majorHAnsi" w:hAnsiTheme="majorHAnsi" w:cstheme="majorHAnsi"/>
          <w:b/>
          <w:i w:val="0"/>
          <w:color w:val="000000" w:themeColor="text1"/>
          <w:sz w:val="18"/>
          <w:szCs w:val="18"/>
        </w:rPr>
        <w:t xml:space="preserve">1.3 </w:t>
      </w:r>
      <w:r w:rsidRPr="005A491C">
        <w:rPr>
          <w:rStyle w:val="Nadruk"/>
          <w:rFonts w:asciiTheme="majorHAnsi" w:hAnsiTheme="majorHAnsi" w:cstheme="majorHAnsi"/>
          <w:b/>
          <w:i w:val="0"/>
          <w:color w:val="000000" w:themeColor="text1"/>
          <w:sz w:val="18"/>
          <w:szCs w:val="18"/>
        </w:rPr>
        <w:tab/>
      </w:r>
      <w:r w:rsidR="00B7799F" w:rsidRPr="005A491C">
        <w:rPr>
          <w:rStyle w:val="Nadruk"/>
          <w:rFonts w:asciiTheme="majorHAnsi" w:hAnsiTheme="majorHAnsi" w:cstheme="majorHAnsi"/>
          <w:b/>
          <w:i w:val="0"/>
          <w:color w:val="000000" w:themeColor="text1"/>
          <w:sz w:val="18"/>
          <w:szCs w:val="18"/>
        </w:rPr>
        <w:t xml:space="preserve">Ontslagvergoeding </w:t>
      </w:r>
      <w:r w:rsidR="003643D6" w:rsidRPr="005A491C">
        <w:rPr>
          <w:rStyle w:val="Nadruk"/>
          <w:rFonts w:asciiTheme="majorHAnsi" w:hAnsiTheme="majorHAnsi" w:cstheme="majorHAnsi"/>
          <w:b/>
          <w:i w:val="0"/>
          <w:color w:val="000000" w:themeColor="text1"/>
          <w:sz w:val="18"/>
          <w:szCs w:val="18"/>
        </w:rPr>
        <w:t xml:space="preserve">op of net </w:t>
      </w:r>
      <w:r w:rsidR="003A4961" w:rsidRPr="005A491C">
        <w:rPr>
          <w:rStyle w:val="Nadruk"/>
          <w:rFonts w:asciiTheme="majorHAnsi" w:hAnsiTheme="majorHAnsi" w:cstheme="majorHAnsi"/>
          <w:b/>
          <w:i w:val="0"/>
          <w:color w:val="000000" w:themeColor="text1"/>
          <w:sz w:val="18"/>
          <w:szCs w:val="18"/>
        </w:rPr>
        <w:t>voor pensioendatum</w:t>
      </w:r>
    </w:p>
    <w:p w14:paraId="7A5B3466" w14:textId="77777777" w:rsidR="003A4961" w:rsidRPr="002D1389" w:rsidRDefault="003A4961" w:rsidP="00331041">
      <w:pPr>
        <w:spacing w:after="0" w:line="240" w:lineRule="atLeast"/>
        <w:jc w:val="both"/>
        <w:rPr>
          <w:rStyle w:val="Nadruk"/>
          <w:rFonts w:asciiTheme="majorHAnsi" w:hAnsiTheme="majorHAnsi" w:cstheme="majorHAnsi"/>
          <w:i w:val="0"/>
          <w:color w:val="000000" w:themeColor="text1"/>
          <w:sz w:val="18"/>
          <w:szCs w:val="18"/>
        </w:rPr>
      </w:pPr>
    </w:p>
    <w:p w14:paraId="47BA89DF" w14:textId="705086E4" w:rsidR="00FA213F" w:rsidRPr="00D37DD1" w:rsidRDefault="00257621" w:rsidP="00331041">
      <w:pPr>
        <w:spacing w:after="0" w:line="240" w:lineRule="atLeast"/>
        <w:jc w:val="both"/>
        <w:rPr>
          <w:rStyle w:val="Nadruk"/>
          <w:rFonts w:asciiTheme="majorHAnsi" w:hAnsiTheme="majorHAnsi" w:cstheme="majorHAnsi"/>
          <w:i w:val="0"/>
          <w:color w:val="000000" w:themeColor="text1"/>
          <w:sz w:val="18"/>
          <w:szCs w:val="18"/>
        </w:rPr>
      </w:pPr>
      <w:r w:rsidRPr="00A74031">
        <w:rPr>
          <w:rStyle w:val="Nadruk"/>
          <w:rFonts w:asciiTheme="majorHAnsi" w:hAnsiTheme="majorHAnsi" w:cstheme="majorHAnsi"/>
          <w:i w:val="0"/>
          <w:color w:val="000000" w:themeColor="text1"/>
          <w:sz w:val="18"/>
          <w:szCs w:val="18"/>
        </w:rPr>
        <w:t>Per 1 juli 2015 is het ontslagrecht gewijzigd. Vanaf dat moment is de werkgever aan de werknemer (onder voorwaarden) een transitievergoeding verschuldigd (artikel 7:673 BW).</w:t>
      </w:r>
      <w:r w:rsidRPr="00665687">
        <w:rPr>
          <w:rStyle w:val="Nadruk"/>
          <w:rFonts w:asciiTheme="majorHAnsi" w:hAnsiTheme="majorHAnsi" w:cstheme="majorHAnsi"/>
          <w:i w:val="0"/>
          <w:color w:val="000000" w:themeColor="text1"/>
          <w:sz w:val="18"/>
          <w:szCs w:val="18"/>
        </w:rPr>
        <w:t xml:space="preserve"> </w:t>
      </w:r>
      <w:r w:rsidR="008437FB" w:rsidRPr="00331041">
        <w:rPr>
          <w:rStyle w:val="Nadruk"/>
          <w:rFonts w:asciiTheme="majorHAnsi" w:hAnsiTheme="majorHAnsi" w:cstheme="majorHAnsi"/>
          <w:i w:val="0"/>
          <w:color w:val="000000" w:themeColor="text1"/>
          <w:sz w:val="18"/>
          <w:szCs w:val="18"/>
        </w:rPr>
        <w:t xml:space="preserve">De </w:t>
      </w:r>
      <w:r w:rsidR="00FA213F" w:rsidRPr="00F10906">
        <w:rPr>
          <w:rStyle w:val="Nadruk"/>
          <w:rFonts w:asciiTheme="majorHAnsi" w:hAnsiTheme="majorHAnsi" w:cstheme="majorHAnsi"/>
          <w:b/>
          <w:i w:val="0"/>
          <w:color w:val="000000" w:themeColor="text1"/>
          <w:sz w:val="18"/>
          <w:szCs w:val="18"/>
        </w:rPr>
        <w:t xml:space="preserve">Hoge Raad (20 april 2018, ECLI:NL:HR:2018:651) </w:t>
      </w:r>
      <w:r w:rsidR="00FA213F" w:rsidRPr="00F10906">
        <w:rPr>
          <w:rStyle w:val="Nadruk"/>
          <w:rFonts w:asciiTheme="majorHAnsi" w:hAnsiTheme="majorHAnsi" w:cstheme="majorHAnsi"/>
          <w:i w:val="0"/>
          <w:color w:val="000000" w:themeColor="text1"/>
          <w:sz w:val="18"/>
          <w:szCs w:val="18"/>
        </w:rPr>
        <w:t>mocht oordelen over de vraag of de wettelijke uitsluiting van een transitievergoeding voor een AOW-gerechtigde werknemer verboden onderscheid naar leeftijd oplevert. De werkgever is volgens art. 7:673 lid 7, aanhef en onder b. BW geen transitievergoeding verschuldigd indien het eindigen of niet voortzetten van de arbeidsovereenkomst geschiedt in verband met of na het bereiken van de AOW-leeftijd</w:t>
      </w:r>
      <w:r w:rsidR="00F61D7C" w:rsidRPr="00D37DD1">
        <w:rPr>
          <w:rStyle w:val="Nadruk"/>
          <w:rFonts w:asciiTheme="majorHAnsi" w:hAnsiTheme="majorHAnsi" w:cstheme="majorHAnsi"/>
          <w:i w:val="0"/>
          <w:color w:val="000000" w:themeColor="text1"/>
          <w:sz w:val="18"/>
          <w:szCs w:val="18"/>
        </w:rPr>
        <w:t xml:space="preserve"> (ook genoemd pensioenontslag)</w:t>
      </w:r>
      <w:r w:rsidR="00FA213F" w:rsidRPr="00D37DD1">
        <w:rPr>
          <w:rStyle w:val="Nadruk"/>
          <w:rFonts w:asciiTheme="majorHAnsi" w:hAnsiTheme="majorHAnsi" w:cstheme="majorHAnsi"/>
          <w:i w:val="0"/>
          <w:color w:val="000000" w:themeColor="text1"/>
          <w:sz w:val="18"/>
          <w:szCs w:val="18"/>
        </w:rPr>
        <w:t>.</w:t>
      </w:r>
    </w:p>
    <w:p w14:paraId="6C29CF86" w14:textId="61DE049D" w:rsidR="00F61D7C" w:rsidRPr="00D82CE6" w:rsidRDefault="00FA213F" w:rsidP="00331041">
      <w:pPr>
        <w:spacing w:after="0" w:line="240" w:lineRule="atLeast"/>
        <w:jc w:val="both"/>
        <w:rPr>
          <w:rStyle w:val="Nadruk"/>
          <w:rFonts w:asciiTheme="majorHAnsi" w:hAnsiTheme="majorHAnsi" w:cstheme="majorHAnsi"/>
          <w:i w:val="0"/>
          <w:color w:val="000000" w:themeColor="text1"/>
          <w:sz w:val="18"/>
          <w:szCs w:val="18"/>
        </w:rPr>
      </w:pPr>
      <w:r w:rsidRPr="005A491C">
        <w:rPr>
          <w:rStyle w:val="Nadruk"/>
          <w:rFonts w:asciiTheme="majorHAnsi" w:hAnsiTheme="majorHAnsi" w:cstheme="majorHAnsi"/>
          <w:i w:val="0"/>
          <w:color w:val="000000" w:themeColor="text1"/>
          <w:sz w:val="18"/>
          <w:szCs w:val="18"/>
        </w:rPr>
        <w:t>In deze zaak heeft een (</w:t>
      </w:r>
      <w:r w:rsidR="00F61D7C" w:rsidRPr="005A491C">
        <w:rPr>
          <w:rStyle w:val="Nadruk"/>
          <w:rFonts w:asciiTheme="majorHAnsi" w:hAnsiTheme="majorHAnsi" w:cstheme="majorHAnsi"/>
          <w:i w:val="0"/>
          <w:color w:val="000000" w:themeColor="text1"/>
          <w:sz w:val="18"/>
          <w:szCs w:val="18"/>
        </w:rPr>
        <w:t>ex-</w:t>
      </w:r>
      <w:r w:rsidRPr="005A491C">
        <w:rPr>
          <w:rStyle w:val="Nadruk"/>
          <w:rFonts w:asciiTheme="majorHAnsi" w:hAnsiTheme="majorHAnsi" w:cstheme="majorHAnsi"/>
          <w:i w:val="0"/>
          <w:color w:val="000000" w:themeColor="text1"/>
          <w:sz w:val="18"/>
          <w:szCs w:val="18"/>
        </w:rPr>
        <w:t>)werknemer zijn (</w:t>
      </w:r>
      <w:r w:rsidR="00F61D7C" w:rsidRPr="005A491C">
        <w:rPr>
          <w:rStyle w:val="Nadruk"/>
          <w:rFonts w:asciiTheme="majorHAnsi" w:hAnsiTheme="majorHAnsi" w:cstheme="majorHAnsi"/>
          <w:i w:val="0"/>
          <w:color w:val="000000" w:themeColor="text1"/>
          <w:sz w:val="18"/>
          <w:szCs w:val="18"/>
        </w:rPr>
        <w:t>ex-</w:t>
      </w:r>
      <w:r w:rsidRPr="005A491C">
        <w:rPr>
          <w:rStyle w:val="Nadruk"/>
          <w:rFonts w:asciiTheme="majorHAnsi" w:hAnsiTheme="majorHAnsi" w:cstheme="majorHAnsi"/>
          <w:i w:val="0"/>
          <w:color w:val="000000" w:themeColor="text1"/>
          <w:sz w:val="18"/>
          <w:szCs w:val="18"/>
        </w:rPr>
        <w:t>)werkgever</w:t>
      </w:r>
      <w:r w:rsidR="00F61D7C" w:rsidRPr="00707A20">
        <w:rPr>
          <w:rStyle w:val="Nadruk"/>
          <w:rFonts w:asciiTheme="majorHAnsi" w:hAnsiTheme="majorHAnsi" w:cstheme="majorHAnsi"/>
          <w:i w:val="0"/>
          <w:color w:val="000000" w:themeColor="text1"/>
          <w:sz w:val="18"/>
          <w:szCs w:val="18"/>
        </w:rPr>
        <w:t xml:space="preserve"> gemaand</w:t>
      </w:r>
      <w:r w:rsidRPr="00707A20">
        <w:rPr>
          <w:rStyle w:val="Nadruk"/>
          <w:rFonts w:asciiTheme="majorHAnsi" w:hAnsiTheme="majorHAnsi" w:cstheme="majorHAnsi"/>
          <w:i w:val="0"/>
          <w:color w:val="000000" w:themeColor="text1"/>
          <w:sz w:val="18"/>
          <w:szCs w:val="18"/>
        </w:rPr>
        <w:t xml:space="preserve"> tot betaling van een transitievergoeding</w:t>
      </w:r>
      <w:r w:rsidR="00F61D7C" w:rsidRPr="002D1389">
        <w:rPr>
          <w:rStyle w:val="Nadruk"/>
          <w:rFonts w:asciiTheme="majorHAnsi" w:hAnsiTheme="majorHAnsi" w:cstheme="majorHAnsi"/>
          <w:i w:val="0"/>
          <w:color w:val="000000" w:themeColor="text1"/>
          <w:sz w:val="18"/>
          <w:szCs w:val="18"/>
        </w:rPr>
        <w:t>, en wel nadat de</w:t>
      </w:r>
      <w:r w:rsidRPr="002D1389">
        <w:rPr>
          <w:rStyle w:val="Nadruk"/>
          <w:rFonts w:asciiTheme="majorHAnsi" w:hAnsiTheme="majorHAnsi" w:cstheme="majorHAnsi"/>
          <w:i w:val="0"/>
          <w:color w:val="000000" w:themeColor="text1"/>
          <w:sz w:val="18"/>
          <w:szCs w:val="18"/>
        </w:rPr>
        <w:t xml:space="preserve"> arbeidsovereenkomst </w:t>
      </w:r>
      <w:r w:rsidR="00F61D7C" w:rsidRPr="00A921EE">
        <w:rPr>
          <w:rStyle w:val="Nadruk"/>
          <w:rFonts w:asciiTheme="majorHAnsi" w:hAnsiTheme="majorHAnsi" w:cstheme="majorHAnsi"/>
          <w:i w:val="0"/>
          <w:color w:val="000000" w:themeColor="text1"/>
          <w:sz w:val="18"/>
          <w:szCs w:val="18"/>
        </w:rPr>
        <w:t xml:space="preserve">is geëindigd </w:t>
      </w:r>
      <w:r w:rsidRPr="00A921EE">
        <w:rPr>
          <w:rStyle w:val="Nadruk"/>
          <w:rFonts w:asciiTheme="majorHAnsi" w:hAnsiTheme="majorHAnsi" w:cstheme="majorHAnsi"/>
          <w:i w:val="0"/>
          <w:color w:val="000000" w:themeColor="text1"/>
          <w:sz w:val="18"/>
          <w:szCs w:val="18"/>
        </w:rPr>
        <w:t xml:space="preserve">wegens het bereiken van zijn AOW-gerechtigde leeftijd. </w:t>
      </w:r>
      <w:r w:rsidR="00F61D7C" w:rsidRPr="00A921EE">
        <w:rPr>
          <w:rStyle w:val="Nadruk"/>
          <w:rFonts w:asciiTheme="majorHAnsi" w:hAnsiTheme="majorHAnsi" w:cstheme="majorHAnsi"/>
          <w:i w:val="0"/>
          <w:color w:val="000000" w:themeColor="text1"/>
          <w:sz w:val="18"/>
          <w:szCs w:val="18"/>
        </w:rPr>
        <w:t>Vanaf dat moment</w:t>
      </w:r>
      <w:r w:rsidRPr="00A74031">
        <w:rPr>
          <w:rStyle w:val="Nadruk"/>
          <w:rFonts w:asciiTheme="majorHAnsi" w:hAnsiTheme="majorHAnsi" w:cstheme="majorHAnsi"/>
          <w:i w:val="0"/>
          <w:color w:val="000000" w:themeColor="text1"/>
          <w:sz w:val="18"/>
          <w:szCs w:val="18"/>
        </w:rPr>
        <w:t xml:space="preserve"> ontvangt hij </w:t>
      </w:r>
      <w:r w:rsidR="00F61D7C" w:rsidRPr="00A74031">
        <w:rPr>
          <w:rStyle w:val="Nadruk"/>
          <w:rFonts w:asciiTheme="majorHAnsi" w:hAnsiTheme="majorHAnsi" w:cstheme="majorHAnsi"/>
          <w:i w:val="0"/>
          <w:color w:val="000000" w:themeColor="text1"/>
          <w:sz w:val="18"/>
          <w:szCs w:val="18"/>
        </w:rPr>
        <w:t xml:space="preserve">weliswaar </w:t>
      </w:r>
      <w:r w:rsidRPr="00A74031">
        <w:rPr>
          <w:rStyle w:val="Nadruk"/>
          <w:rFonts w:asciiTheme="majorHAnsi" w:hAnsiTheme="majorHAnsi" w:cstheme="majorHAnsi"/>
          <w:i w:val="0"/>
          <w:color w:val="000000" w:themeColor="text1"/>
          <w:sz w:val="18"/>
          <w:szCs w:val="18"/>
        </w:rPr>
        <w:t>een pensioen</w:t>
      </w:r>
      <w:r w:rsidR="00F61D7C" w:rsidRPr="00A74031">
        <w:rPr>
          <w:rStyle w:val="Nadruk"/>
          <w:rFonts w:asciiTheme="majorHAnsi" w:hAnsiTheme="majorHAnsi" w:cstheme="majorHAnsi"/>
          <w:i w:val="0"/>
          <w:color w:val="000000" w:themeColor="text1"/>
          <w:sz w:val="18"/>
          <w:szCs w:val="18"/>
        </w:rPr>
        <w:t xml:space="preserve">uitkering </w:t>
      </w:r>
      <w:r w:rsidRPr="00A74031">
        <w:rPr>
          <w:rStyle w:val="Nadruk"/>
          <w:rFonts w:asciiTheme="majorHAnsi" w:hAnsiTheme="majorHAnsi" w:cstheme="majorHAnsi"/>
          <w:i w:val="0"/>
          <w:color w:val="000000" w:themeColor="text1"/>
          <w:sz w:val="18"/>
          <w:szCs w:val="18"/>
        </w:rPr>
        <w:t>van het pensioenfonds</w:t>
      </w:r>
      <w:r w:rsidR="00F61D7C" w:rsidRPr="00A74031">
        <w:rPr>
          <w:rStyle w:val="Nadruk"/>
          <w:rFonts w:asciiTheme="majorHAnsi" w:hAnsiTheme="majorHAnsi" w:cstheme="majorHAnsi"/>
          <w:i w:val="0"/>
          <w:color w:val="000000" w:themeColor="text1"/>
          <w:sz w:val="18"/>
          <w:szCs w:val="18"/>
        </w:rPr>
        <w:t xml:space="preserve"> </w:t>
      </w:r>
      <w:r w:rsidRPr="00A74031">
        <w:rPr>
          <w:rStyle w:val="Nadruk"/>
          <w:rFonts w:asciiTheme="majorHAnsi" w:hAnsiTheme="majorHAnsi" w:cstheme="majorHAnsi"/>
          <w:i w:val="0"/>
          <w:color w:val="000000" w:themeColor="text1"/>
          <w:sz w:val="18"/>
          <w:szCs w:val="18"/>
        </w:rPr>
        <w:t xml:space="preserve">en een </w:t>
      </w:r>
      <w:r w:rsidR="00F61D7C" w:rsidRPr="00A74031">
        <w:rPr>
          <w:rStyle w:val="Nadruk"/>
          <w:rFonts w:asciiTheme="majorHAnsi" w:hAnsiTheme="majorHAnsi" w:cstheme="majorHAnsi"/>
          <w:i w:val="0"/>
          <w:color w:val="000000" w:themeColor="text1"/>
          <w:sz w:val="18"/>
          <w:szCs w:val="18"/>
        </w:rPr>
        <w:t>(</w:t>
      </w:r>
      <w:r w:rsidRPr="00A74031">
        <w:rPr>
          <w:rStyle w:val="Nadruk"/>
          <w:rFonts w:asciiTheme="majorHAnsi" w:hAnsiTheme="majorHAnsi" w:cstheme="majorHAnsi"/>
          <w:i w:val="0"/>
          <w:color w:val="000000" w:themeColor="text1"/>
          <w:sz w:val="18"/>
          <w:szCs w:val="18"/>
        </w:rPr>
        <w:t>volledige</w:t>
      </w:r>
      <w:r w:rsidR="00F61D7C" w:rsidRPr="00A74031">
        <w:rPr>
          <w:rStyle w:val="Nadruk"/>
          <w:rFonts w:asciiTheme="majorHAnsi" w:hAnsiTheme="majorHAnsi" w:cstheme="majorHAnsi"/>
          <w:i w:val="0"/>
          <w:color w:val="000000" w:themeColor="text1"/>
          <w:sz w:val="18"/>
          <w:szCs w:val="18"/>
        </w:rPr>
        <w:t>)</w:t>
      </w:r>
      <w:r w:rsidRPr="00665687">
        <w:rPr>
          <w:rStyle w:val="Nadruk"/>
          <w:rFonts w:asciiTheme="majorHAnsi" w:hAnsiTheme="majorHAnsi" w:cstheme="majorHAnsi"/>
          <w:i w:val="0"/>
          <w:color w:val="000000" w:themeColor="text1"/>
          <w:sz w:val="18"/>
          <w:szCs w:val="18"/>
        </w:rPr>
        <w:t xml:space="preserve"> AOW-uitkering</w:t>
      </w:r>
      <w:r w:rsidR="00F61D7C" w:rsidRPr="00E66D56">
        <w:rPr>
          <w:rStyle w:val="Nadruk"/>
          <w:rFonts w:asciiTheme="majorHAnsi" w:hAnsiTheme="majorHAnsi" w:cstheme="majorHAnsi"/>
          <w:i w:val="0"/>
          <w:color w:val="000000" w:themeColor="text1"/>
          <w:sz w:val="18"/>
          <w:szCs w:val="18"/>
        </w:rPr>
        <w:t>, maar d</w:t>
      </w:r>
      <w:r w:rsidRPr="00E66D56">
        <w:rPr>
          <w:rStyle w:val="Nadruk"/>
          <w:rFonts w:asciiTheme="majorHAnsi" w:hAnsiTheme="majorHAnsi" w:cstheme="majorHAnsi"/>
          <w:i w:val="0"/>
          <w:color w:val="000000" w:themeColor="text1"/>
          <w:sz w:val="18"/>
          <w:szCs w:val="18"/>
        </w:rPr>
        <w:t xml:space="preserve">e werknemer </w:t>
      </w:r>
      <w:r w:rsidR="00F61D7C" w:rsidRPr="00637AA2">
        <w:rPr>
          <w:rStyle w:val="Nadruk"/>
          <w:rFonts w:asciiTheme="majorHAnsi" w:hAnsiTheme="majorHAnsi" w:cstheme="majorHAnsi"/>
          <w:i w:val="0"/>
          <w:color w:val="000000" w:themeColor="text1"/>
          <w:sz w:val="18"/>
          <w:szCs w:val="18"/>
        </w:rPr>
        <w:t>meent</w:t>
      </w:r>
      <w:r w:rsidRPr="00637AA2">
        <w:rPr>
          <w:rStyle w:val="Nadruk"/>
          <w:rFonts w:asciiTheme="majorHAnsi" w:hAnsiTheme="majorHAnsi" w:cstheme="majorHAnsi"/>
          <w:i w:val="0"/>
          <w:color w:val="000000" w:themeColor="text1"/>
          <w:sz w:val="18"/>
          <w:szCs w:val="18"/>
        </w:rPr>
        <w:t xml:space="preserve"> dat deze wettelijke uitsl</w:t>
      </w:r>
      <w:r w:rsidRPr="00D82CE6">
        <w:rPr>
          <w:rStyle w:val="Nadruk"/>
          <w:rFonts w:asciiTheme="majorHAnsi" w:hAnsiTheme="majorHAnsi" w:cstheme="majorHAnsi"/>
          <w:i w:val="0"/>
          <w:color w:val="000000" w:themeColor="text1"/>
          <w:sz w:val="18"/>
          <w:szCs w:val="18"/>
        </w:rPr>
        <w:t xml:space="preserve">uiting een verboden onderscheid naar leeftijd maakt. </w:t>
      </w:r>
    </w:p>
    <w:p w14:paraId="6D7687DA" w14:textId="2BD1FA95" w:rsidR="00FA213F" w:rsidRPr="00331041" w:rsidRDefault="00F61D7C" w:rsidP="00331041">
      <w:pPr>
        <w:spacing w:after="0" w:line="240" w:lineRule="atLeast"/>
        <w:jc w:val="both"/>
        <w:rPr>
          <w:rStyle w:val="Nadruk"/>
          <w:rFonts w:asciiTheme="majorHAnsi" w:hAnsiTheme="majorHAnsi" w:cstheme="majorHAnsi"/>
          <w:i w:val="0"/>
          <w:color w:val="000000" w:themeColor="text1"/>
          <w:sz w:val="18"/>
          <w:szCs w:val="18"/>
        </w:rPr>
      </w:pPr>
      <w:r w:rsidRPr="00836785">
        <w:rPr>
          <w:rStyle w:val="Nadruk"/>
          <w:rFonts w:asciiTheme="majorHAnsi" w:hAnsiTheme="majorHAnsi" w:cstheme="majorHAnsi"/>
          <w:i w:val="0"/>
          <w:color w:val="000000" w:themeColor="text1"/>
          <w:sz w:val="18"/>
          <w:szCs w:val="18"/>
        </w:rPr>
        <w:t>De vr</w:t>
      </w:r>
      <w:r w:rsidR="00FA213F" w:rsidRPr="00836785">
        <w:rPr>
          <w:rStyle w:val="Nadruk"/>
          <w:rFonts w:asciiTheme="majorHAnsi" w:hAnsiTheme="majorHAnsi" w:cstheme="majorHAnsi"/>
          <w:i w:val="0"/>
          <w:color w:val="000000" w:themeColor="text1"/>
          <w:sz w:val="18"/>
          <w:szCs w:val="18"/>
        </w:rPr>
        <w:t xml:space="preserve">aag </w:t>
      </w:r>
      <w:r w:rsidRPr="00836785">
        <w:rPr>
          <w:rStyle w:val="Nadruk"/>
          <w:rFonts w:asciiTheme="majorHAnsi" w:hAnsiTheme="majorHAnsi" w:cstheme="majorHAnsi"/>
          <w:i w:val="0"/>
          <w:color w:val="000000" w:themeColor="text1"/>
          <w:sz w:val="18"/>
          <w:szCs w:val="18"/>
        </w:rPr>
        <w:t xml:space="preserve">hier is met name </w:t>
      </w:r>
      <w:r w:rsidR="00FA213F" w:rsidRPr="00836785">
        <w:rPr>
          <w:rStyle w:val="Nadruk"/>
          <w:rFonts w:asciiTheme="majorHAnsi" w:hAnsiTheme="majorHAnsi" w:cstheme="majorHAnsi"/>
          <w:i w:val="0"/>
          <w:color w:val="000000" w:themeColor="text1"/>
          <w:sz w:val="18"/>
          <w:szCs w:val="18"/>
        </w:rPr>
        <w:t xml:space="preserve">of art. 7:673 lid 7, aanhef en onder b, BW in strijd is met Richtlijn 2000/78/EG (hierna </w:t>
      </w:r>
      <w:r w:rsidR="00357909" w:rsidRPr="00836785">
        <w:rPr>
          <w:rStyle w:val="Nadruk"/>
          <w:rFonts w:asciiTheme="majorHAnsi" w:hAnsiTheme="majorHAnsi" w:cstheme="majorHAnsi"/>
          <w:i w:val="0"/>
          <w:color w:val="000000" w:themeColor="text1"/>
          <w:sz w:val="18"/>
          <w:szCs w:val="18"/>
        </w:rPr>
        <w:t>“</w:t>
      </w:r>
      <w:r w:rsidR="00FA213F" w:rsidRPr="00836785">
        <w:rPr>
          <w:rStyle w:val="Nadruk"/>
          <w:rFonts w:asciiTheme="majorHAnsi" w:hAnsiTheme="majorHAnsi" w:cstheme="majorHAnsi"/>
          <w:i w:val="0"/>
          <w:color w:val="000000" w:themeColor="text1"/>
          <w:sz w:val="18"/>
          <w:szCs w:val="18"/>
        </w:rPr>
        <w:t>de Richtlijn</w:t>
      </w:r>
      <w:r w:rsidR="00357909" w:rsidRPr="00836785">
        <w:rPr>
          <w:rStyle w:val="Nadruk"/>
          <w:rFonts w:asciiTheme="majorHAnsi" w:hAnsiTheme="majorHAnsi" w:cstheme="majorHAnsi"/>
          <w:i w:val="0"/>
          <w:color w:val="000000" w:themeColor="text1"/>
          <w:sz w:val="18"/>
          <w:szCs w:val="18"/>
        </w:rPr>
        <w:t>”</w:t>
      </w:r>
      <w:r w:rsidR="00FA213F" w:rsidRPr="00836785">
        <w:rPr>
          <w:rStyle w:val="Nadruk"/>
          <w:rFonts w:asciiTheme="majorHAnsi" w:hAnsiTheme="majorHAnsi" w:cstheme="majorHAnsi"/>
          <w:i w:val="0"/>
          <w:color w:val="000000" w:themeColor="text1"/>
          <w:sz w:val="18"/>
          <w:szCs w:val="18"/>
        </w:rPr>
        <w:t>). De</w:t>
      </w:r>
      <w:r w:rsidR="00FA213F" w:rsidRPr="00331041">
        <w:rPr>
          <w:rStyle w:val="Nadruk"/>
          <w:rFonts w:asciiTheme="majorHAnsi" w:hAnsiTheme="majorHAnsi" w:cstheme="majorHAnsi"/>
          <w:i w:val="0"/>
          <w:color w:val="000000" w:themeColor="text1"/>
          <w:sz w:val="18"/>
          <w:szCs w:val="18"/>
        </w:rPr>
        <w:t xml:space="preserve"> Richtlijn stelt een algemeen kader voor gelijke behandeling in arbeid en beroep. De werknemer, </w:t>
      </w:r>
      <w:r w:rsidRPr="00331041">
        <w:rPr>
          <w:rStyle w:val="Nadruk"/>
          <w:rFonts w:asciiTheme="majorHAnsi" w:hAnsiTheme="majorHAnsi" w:cstheme="majorHAnsi"/>
          <w:i w:val="0"/>
          <w:color w:val="000000" w:themeColor="text1"/>
          <w:sz w:val="18"/>
          <w:szCs w:val="18"/>
        </w:rPr>
        <w:t>de werkgever</w:t>
      </w:r>
      <w:r w:rsidR="00FA213F" w:rsidRPr="00331041">
        <w:rPr>
          <w:rStyle w:val="Nadruk"/>
          <w:rFonts w:asciiTheme="majorHAnsi" w:hAnsiTheme="majorHAnsi" w:cstheme="majorHAnsi"/>
          <w:i w:val="0"/>
          <w:color w:val="000000" w:themeColor="text1"/>
          <w:sz w:val="18"/>
          <w:szCs w:val="18"/>
        </w:rPr>
        <w:t xml:space="preserve"> en de Staat (</w:t>
      </w:r>
      <w:r w:rsidRPr="00331041">
        <w:rPr>
          <w:rStyle w:val="Nadruk"/>
          <w:rFonts w:asciiTheme="majorHAnsi" w:hAnsiTheme="majorHAnsi" w:cstheme="majorHAnsi"/>
          <w:i w:val="0"/>
          <w:color w:val="000000" w:themeColor="text1"/>
          <w:sz w:val="18"/>
          <w:szCs w:val="18"/>
        </w:rPr>
        <w:t>ministerie van SZW</w:t>
      </w:r>
      <w:r w:rsidR="00FA213F" w:rsidRPr="00331041">
        <w:rPr>
          <w:rStyle w:val="Nadruk"/>
          <w:rFonts w:asciiTheme="majorHAnsi" w:hAnsiTheme="majorHAnsi" w:cstheme="majorHAnsi"/>
          <w:i w:val="0"/>
          <w:color w:val="000000" w:themeColor="text1"/>
          <w:sz w:val="18"/>
          <w:szCs w:val="18"/>
        </w:rPr>
        <w:t xml:space="preserve">) </w:t>
      </w:r>
      <w:r w:rsidRPr="00331041">
        <w:rPr>
          <w:rStyle w:val="Nadruk"/>
          <w:rFonts w:asciiTheme="majorHAnsi" w:hAnsiTheme="majorHAnsi" w:cstheme="majorHAnsi"/>
          <w:i w:val="0"/>
          <w:color w:val="000000" w:themeColor="text1"/>
          <w:sz w:val="18"/>
          <w:szCs w:val="18"/>
        </w:rPr>
        <w:t>hebben op verzoek</w:t>
      </w:r>
      <w:r w:rsidR="00FA213F" w:rsidRPr="00331041">
        <w:rPr>
          <w:rStyle w:val="Nadruk"/>
          <w:rFonts w:asciiTheme="majorHAnsi" w:hAnsiTheme="majorHAnsi" w:cstheme="majorHAnsi"/>
          <w:i w:val="0"/>
          <w:color w:val="000000" w:themeColor="text1"/>
          <w:sz w:val="18"/>
          <w:szCs w:val="18"/>
        </w:rPr>
        <w:t xml:space="preserve"> schriftelijke opmerkingen ingediend. De Hoge Raad overweegt dat </w:t>
      </w:r>
      <w:r w:rsidRPr="00331041">
        <w:rPr>
          <w:rStyle w:val="Nadruk"/>
          <w:rFonts w:asciiTheme="majorHAnsi" w:hAnsiTheme="majorHAnsi" w:cstheme="majorHAnsi"/>
          <w:i w:val="0"/>
          <w:color w:val="000000" w:themeColor="text1"/>
          <w:sz w:val="18"/>
          <w:szCs w:val="18"/>
        </w:rPr>
        <w:t>het betreffende artikel</w:t>
      </w:r>
      <w:r w:rsidR="00FA213F" w:rsidRPr="00331041">
        <w:rPr>
          <w:rStyle w:val="Nadruk"/>
          <w:rFonts w:asciiTheme="majorHAnsi" w:hAnsiTheme="majorHAnsi" w:cstheme="majorHAnsi"/>
          <w:i w:val="0"/>
          <w:color w:val="000000" w:themeColor="text1"/>
          <w:sz w:val="18"/>
          <w:szCs w:val="18"/>
        </w:rPr>
        <w:t xml:space="preserve"> directe discriminatie als bedoeld in de Richtlijn oplevert, omdat deze bepaling een direct op leeftijd gegrond verschil in behandeling maakt. </w:t>
      </w:r>
      <w:r w:rsidR="00166CCD" w:rsidRPr="00331041">
        <w:rPr>
          <w:rStyle w:val="Nadruk"/>
          <w:rFonts w:asciiTheme="majorHAnsi" w:hAnsiTheme="majorHAnsi" w:cstheme="majorHAnsi"/>
          <w:i w:val="0"/>
          <w:color w:val="000000" w:themeColor="text1"/>
          <w:sz w:val="18"/>
          <w:szCs w:val="18"/>
        </w:rPr>
        <w:t>V</w:t>
      </w:r>
      <w:r w:rsidR="00FA213F" w:rsidRPr="00331041">
        <w:rPr>
          <w:rStyle w:val="Nadruk"/>
          <w:rFonts w:asciiTheme="majorHAnsi" w:hAnsiTheme="majorHAnsi" w:cstheme="majorHAnsi"/>
          <w:i w:val="0"/>
          <w:color w:val="000000" w:themeColor="text1"/>
          <w:sz w:val="18"/>
          <w:szCs w:val="18"/>
        </w:rPr>
        <w:t xml:space="preserve">erschillen in behandeling op grond van leeftijd vormen </w:t>
      </w:r>
      <w:r w:rsidR="00166CCD" w:rsidRPr="00331041">
        <w:rPr>
          <w:rStyle w:val="Nadruk"/>
          <w:rFonts w:asciiTheme="majorHAnsi" w:hAnsiTheme="majorHAnsi" w:cstheme="majorHAnsi"/>
          <w:i w:val="0"/>
          <w:color w:val="000000" w:themeColor="text1"/>
          <w:sz w:val="18"/>
          <w:szCs w:val="18"/>
        </w:rPr>
        <w:t xml:space="preserve">echter </w:t>
      </w:r>
      <w:r w:rsidR="00FA213F" w:rsidRPr="00331041">
        <w:rPr>
          <w:rStyle w:val="Nadruk"/>
          <w:rFonts w:asciiTheme="majorHAnsi" w:hAnsiTheme="majorHAnsi" w:cstheme="majorHAnsi"/>
          <w:i w:val="0"/>
          <w:color w:val="000000" w:themeColor="text1"/>
          <w:sz w:val="18"/>
          <w:szCs w:val="18"/>
        </w:rPr>
        <w:t xml:space="preserve">geen verboden discriminatie, als zij in het kader van nationale wetgeving objectief en redelijk worden gerechtvaardigd door een legitiem doel en de middelen voor het bereiken van dat doel passend en noodzakelijk zijn. Uit het </w:t>
      </w:r>
      <w:proofErr w:type="spellStart"/>
      <w:r w:rsidR="00FA213F" w:rsidRPr="00331041">
        <w:rPr>
          <w:rStyle w:val="Nadruk"/>
          <w:rFonts w:asciiTheme="majorHAnsi" w:hAnsiTheme="majorHAnsi" w:cstheme="majorHAnsi"/>
          <w:color w:val="000000" w:themeColor="text1"/>
          <w:sz w:val="18"/>
          <w:szCs w:val="18"/>
        </w:rPr>
        <w:t>Landin</w:t>
      </w:r>
      <w:proofErr w:type="spellEnd"/>
      <w:r w:rsidR="00FA213F" w:rsidRPr="00331041">
        <w:rPr>
          <w:rStyle w:val="Nadruk"/>
          <w:rFonts w:asciiTheme="majorHAnsi" w:hAnsiTheme="majorHAnsi" w:cstheme="majorHAnsi"/>
          <w:i w:val="0"/>
          <w:color w:val="000000" w:themeColor="text1"/>
          <w:sz w:val="18"/>
          <w:szCs w:val="18"/>
        </w:rPr>
        <w:t>-arrest (</w:t>
      </w:r>
      <w:proofErr w:type="spellStart"/>
      <w:r w:rsidR="00FA213F" w:rsidRPr="00331041">
        <w:rPr>
          <w:rStyle w:val="Nadruk"/>
          <w:rFonts w:asciiTheme="majorHAnsi" w:hAnsiTheme="majorHAnsi" w:cstheme="majorHAnsi"/>
          <w:i w:val="0"/>
          <w:color w:val="000000" w:themeColor="text1"/>
          <w:sz w:val="18"/>
          <w:szCs w:val="18"/>
        </w:rPr>
        <w:t>HvJ</w:t>
      </w:r>
      <w:proofErr w:type="spellEnd"/>
      <w:r w:rsidR="004E671A" w:rsidRPr="00331041">
        <w:rPr>
          <w:rStyle w:val="Nadruk"/>
          <w:rFonts w:asciiTheme="majorHAnsi" w:hAnsiTheme="majorHAnsi" w:cstheme="majorHAnsi"/>
          <w:i w:val="0"/>
          <w:color w:val="000000" w:themeColor="text1"/>
          <w:sz w:val="18"/>
          <w:szCs w:val="18"/>
        </w:rPr>
        <w:t xml:space="preserve"> </w:t>
      </w:r>
      <w:r w:rsidR="00FA213F" w:rsidRPr="00331041">
        <w:rPr>
          <w:rStyle w:val="Nadruk"/>
          <w:rFonts w:asciiTheme="majorHAnsi" w:hAnsiTheme="majorHAnsi" w:cstheme="majorHAnsi"/>
          <w:i w:val="0"/>
          <w:color w:val="000000" w:themeColor="text1"/>
          <w:sz w:val="18"/>
          <w:szCs w:val="18"/>
        </w:rPr>
        <w:t>EU 26 februari 2015, ECLI:EU:C:2015:115) volgt dat lidstaten daarbij over een ruime beoordelingsmarge beschikken, niet alleen bij de beslissing welke van meerdere doelstellingen van sociaal en werkgelegenheidsbeleid zij specifiek willen nastreven, maar ook bij het bepalen van de maatregelen waarmee deze doelstellingen kunnen worden verwezenlijkt.</w:t>
      </w:r>
    </w:p>
    <w:p w14:paraId="7A49D35C" w14:textId="01B4953C" w:rsidR="00FA213F" w:rsidRPr="00331041" w:rsidRDefault="00FA213F" w:rsidP="00331041">
      <w:pPr>
        <w:spacing w:after="0" w:line="240" w:lineRule="atLeast"/>
        <w:jc w:val="both"/>
        <w:rPr>
          <w:rStyle w:val="Nadruk"/>
          <w:rFonts w:asciiTheme="majorHAnsi" w:hAnsiTheme="majorHAnsi" w:cstheme="majorHAnsi"/>
          <w:i w:val="0"/>
          <w:color w:val="000000" w:themeColor="text1"/>
          <w:sz w:val="18"/>
          <w:szCs w:val="18"/>
        </w:rPr>
      </w:pPr>
      <w:r w:rsidRPr="00331041">
        <w:rPr>
          <w:rStyle w:val="Nadruk"/>
          <w:rFonts w:asciiTheme="majorHAnsi" w:hAnsiTheme="majorHAnsi" w:cstheme="majorHAnsi"/>
          <w:i w:val="0"/>
          <w:color w:val="000000" w:themeColor="text1"/>
          <w:sz w:val="18"/>
          <w:szCs w:val="18"/>
        </w:rPr>
        <w:t xml:space="preserve">De Hoge Raad overweegt dat een legitiem doel aanwezig is. Uit de wetsgeschiedenis bij de in 2015 ingevoerde </w:t>
      </w:r>
      <w:r w:rsidR="008F4386" w:rsidRPr="00331041">
        <w:rPr>
          <w:rStyle w:val="Nadruk"/>
          <w:rFonts w:asciiTheme="majorHAnsi" w:hAnsiTheme="majorHAnsi" w:cstheme="majorHAnsi"/>
          <w:i w:val="0"/>
          <w:color w:val="000000" w:themeColor="text1"/>
          <w:sz w:val="18"/>
          <w:szCs w:val="18"/>
        </w:rPr>
        <w:t>Wet werk en zekerheid (</w:t>
      </w:r>
      <w:r w:rsidR="00357909" w:rsidRPr="00331041">
        <w:rPr>
          <w:rStyle w:val="Nadruk"/>
          <w:rFonts w:asciiTheme="majorHAnsi" w:hAnsiTheme="majorHAnsi" w:cstheme="majorHAnsi"/>
          <w:i w:val="0"/>
          <w:color w:val="000000" w:themeColor="text1"/>
          <w:sz w:val="18"/>
          <w:szCs w:val="18"/>
        </w:rPr>
        <w:t>hierna “</w:t>
      </w:r>
      <w:proofErr w:type="spellStart"/>
      <w:r w:rsidRPr="00331041">
        <w:rPr>
          <w:rStyle w:val="Nadruk"/>
          <w:rFonts w:asciiTheme="majorHAnsi" w:hAnsiTheme="majorHAnsi" w:cstheme="majorHAnsi"/>
          <w:i w:val="0"/>
          <w:color w:val="000000" w:themeColor="text1"/>
          <w:sz w:val="18"/>
          <w:szCs w:val="18"/>
        </w:rPr>
        <w:t>Wwz</w:t>
      </w:r>
      <w:proofErr w:type="spellEnd"/>
      <w:r w:rsidR="00357909" w:rsidRPr="00331041">
        <w:rPr>
          <w:rStyle w:val="Nadruk"/>
          <w:rFonts w:asciiTheme="majorHAnsi" w:hAnsiTheme="majorHAnsi" w:cstheme="majorHAnsi"/>
          <w:i w:val="0"/>
          <w:color w:val="000000" w:themeColor="text1"/>
          <w:sz w:val="18"/>
          <w:szCs w:val="18"/>
        </w:rPr>
        <w:t>”</w:t>
      </w:r>
      <w:r w:rsidR="008F4386" w:rsidRPr="00331041">
        <w:rPr>
          <w:rStyle w:val="Nadruk"/>
          <w:rFonts w:asciiTheme="majorHAnsi" w:hAnsiTheme="majorHAnsi" w:cstheme="majorHAnsi"/>
          <w:i w:val="0"/>
          <w:color w:val="000000" w:themeColor="text1"/>
          <w:sz w:val="18"/>
          <w:szCs w:val="18"/>
        </w:rPr>
        <w:t>)</w:t>
      </w:r>
      <w:r w:rsidRPr="00331041">
        <w:rPr>
          <w:rStyle w:val="Nadruk"/>
          <w:rFonts w:asciiTheme="majorHAnsi" w:hAnsiTheme="majorHAnsi" w:cstheme="majorHAnsi"/>
          <w:i w:val="0"/>
          <w:color w:val="000000" w:themeColor="text1"/>
          <w:sz w:val="18"/>
          <w:szCs w:val="18"/>
        </w:rPr>
        <w:t xml:space="preserve"> volgt dat de uitsluiting van een transitievergoeding voor werknemers die de AOW-leeftijd hebben bereikt, tot doel heeft te voorkomen dat personen die in de regel niet langer zijn aangewezen op het verrichten van arbeid om in hun levenshoud te voorzien, toch recht hebben op een transitievergoeding. Anders gezegd: de regel voorkomt dat de transitievergoeding toekomt aan een categorie van personen voor wie de vergoeding niet is bedoeld. Mede tegen de algemene achtergrond van de </w:t>
      </w:r>
      <w:proofErr w:type="spellStart"/>
      <w:r w:rsidRPr="00331041">
        <w:rPr>
          <w:rStyle w:val="Nadruk"/>
          <w:rFonts w:asciiTheme="majorHAnsi" w:hAnsiTheme="majorHAnsi" w:cstheme="majorHAnsi"/>
          <w:i w:val="0"/>
          <w:color w:val="000000" w:themeColor="text1"/>
          <w:sz w:val="18"/>
          <w:szCs w:val="18"/>
        </w:rPr>
        <w:t>Wwz</w:t>
      </w:r>
      <w:proofErr w:type="spellEnd"/>
      <w:r w:rsidRPr="00331041">
        <w:rPr>
          <w:rStyle w:val="Nadruk"/>
          <w:rFonts w:asciiTheme="majorHAnsi" w:hAnsiTheme="majorHAnsi" w:cstheme="majorHAnsi"/>
          <w:i w:val="0"/>
          <w:color w:val="000000" w:themeColor="text1"/>
          <w:sz w:val="18"/>
          <w:szCs w:val="18"/>
        </w:rPr>
        <w:t xml:space="preserve"> om het ontslag voor werkgevers minder kostbaar te maken, acht de Hoge Raad dit doel legitiem in de zin van de Richtlijn.</w:t>
      </w:r>
    </w:p>
    <w:p w14:paraId="7D3E6AED" w14:textId="77777777" w:rsidR="00FA213F" w:rsidRPr="00331041" w:rsidRDefault="00FA213F" w:rsidP="00331041">
      <w:pPr>
        <w:spacing w:after="0" w:line="240" w:lineRule="atLeast"/>
        <w:jc w:val="both"/>
        <w:rPr>
          <w:rStyle w:val="Nadruk"/>
          <w:rFonts w:asciiTheme="majorHAnsi" w:hAnsiTheme="majorHAnsi" w:cstheme="majorHAnsi"/>
          <w:i w:val="0"/>
          <w:color w:val="000000" w:themeColor="text1"/>
          <w:sz w:val="18"/>
          <w:szCs w:val="18"/>
        </w:rPr>
      </w:pPr>
      <w:r w:rsidRPr="00331041">
        <w:rPr>
          <w:rStyle w:val="Nadruk"/>
          <w:rFonts w:asciiTheme="majorHAnsi" w:hAnsiTheme="majorHAnsi" w:cstheme="majorHAnsi"/>
          <w:i w:val="0"/>
          <w:color w:val="000000" w:themeColor="text1"/>
          <w:sz w:val="18"/>
          <w:szCs w:val="18"/>
        </w:rPr>
        <w:t>De Hoge Raad overweegt voorts dat de wettelijke uitsluiting ook passend en noodzakelijk is voor de verwezenlijking van het nagestreefde doel, nu de regel daadwerkelijk voorkomt dat de transitievergoeding toekomt aan de hiervoor genoemde categorie van personen. De wettelijke uitsluiting gaat volgens de Hoge Raad daarnaast niet verder dan noodzakelijk is.</w:t>
      </w:r>
    </w:p>
    <w:p w14:paraId="2F7C8AC1" w14:textId="3186FBC6" w:rsidR="00FA213F" w:rsidRPr="00331041" w:rsidRDefault="00FA213F" w:rsidP="00331041">
      <w:pPr>
        <w:spacing w:after="0" w:line="240" w:lineRule="atLeast"/>
        <w:jc w:val="both"/>
        <w:rPr>
          <w:rStyle w:val="Nadruk"/>
          <w:rFonts w:asciiTheme="majorHAnsi" w:hAnsiTheme="majorHAnsi" w:cstheme="majorHAnsi"/>
          <w:i w:val="0"/>
          <w:color w:val="000000" w:themeColor="text1"/>
          <w:sz w:val="18"/>
          <w:szCs w:val="18"/>
        </w:rPr>
      </w:pPr>
      <w:r w:rsidRPr="00331041">
        <w:rPr>
          <w:rStyle w:val="Nadruk"/>
          <w:rFonts w:asciiTheme="majorHAnsi" w:hAnsiTheme="majorHAnsi" w:cstheme="majorHAnsi"/>
          <w:i w:val="0"/>
          <w:color w:val="000000" w:themeColor="text1"/>
          <w:sz w:val="18"/>
          <w:szCs w:val="18"/>
        </w:rPr>
        <w:t xml:space="preserve">Daarbij is van belang dat de uitsluiting op een bewuste keuze van de wetgever berust, die </w:t>
      </w:r>
      <w:r w:rsidR="00206262" w:rsidRPr="00331041">
        <w:rPr>
          <w:rStyle w:val="Nadruk"/>
          <w:rFonts w:asciiTheme="majorHAnsi" w:hAnsiTheme="majorHAnsi" w:cstheme="majorHAnsi"/>
          <w:i w:val="0"/>
          <w:color w:val="000000" w:themeColor="text1"/>
          <w:sz w:val="18"/>
          <w:szCs w:val="18"/>
        </w:rPr>
        <w:t xml:space="preserve">daarin </w:t>
      </w:r>
      <w:r w:rsidRPr="00331041">
        <w:rPr>
          <w:rStyle w:val="Nadruk"/>
          <w:rFonts w:asciiTheme="majorHAnsi" w:hAnsiTheme="majorHAnsi" w:cstheme="majorHAnsi"/>
          <w:i w:val="0"/>
          <w:color w:val="000000" w:themeColor="text1"/>
          <w:sz w:val="18"/>
          <w:szCs w:val="18"/>
        </w:rPr>
        <w:t xml:space="preserve">een ruime beoordelingsvrijheid heeft. De wetgever heeft bij de totstandkoming van dit stelsel de belangen van de diverse te onderscheiden groepen tegen elkaar afgewogen. De uitkomst daarvan is dat een arbeidsovereenkomst zonder inhoudelijke toets en zonder kosten voor de werkgever moet kunnen eindigen op het moment dat de werknemer de AOW-leeftijd heeft bereikt. Deze werknemer kan in het algemeen, ter compensatie van het wegvallen van zijn inkomen uit arbeid, aanspraak maken op een AOW-uitkering, die veelal wordt aangevuld met een in dienstverband opgebouwde pensioenuitkering. Dat sommige werknemers geen volledige AOW-uitkering hebben opgebouwd, brengt </w:t>
      </w:r>
      <w:r w:rsidR="001A23DC" w:rsidRPr="00331041">
        <w:rPr>
          <w:rStyle w:val="Nadruk"/>
          <w:rFonts w:asciiTheme="majorHAnsi" w:hAnsiTheme="majorHAnsi" w:cstheme="majorHAnsi"/>
          <w:i w:val="0"/>
          <w:color w:val="000000" w:themeColor="text1"/>
          <w:sz w:val="18"/>
          <w:szCs w:val="18"/>
        </w:rPr>
        <w:t>nog</w:t>
      </w:r>
      <w:r w:rsidRPr="00331041">
        <w:rPr>
          <w:rStyle w:val="Nadruk"/>
          <w:rFonts w:asciiTheme="majorHAnsi" w:hAnsiTheme="majorHAnsi" w:cstheme="majorHAnsi"/>
          <w:i w:val="0"/>
          <w:color w:val="000000" w:themeColor="text1"/>
          <w:sz w:val="18"/>
          <w:szCs w:val="18"/>
        </w:rPr>
        <w:t xml:space="preserve"> niet mee dat op de legitieme belangen van deze werknemers op excessieve wijze inbreuk wordt gemaakt, aldus de Hoge Raad.</w:t>
      </w:r>
    </w:p>
    <w:p w14:paraId="6F2631D6" w14:textId="166E74B8" w:rsidR="00F61D7C" w:rsidRPr="00707A20" w:rsidRDefault="00F61D7C" w:rsidP="00331041">
      <w:pPr>
        <w:spacing w:after="0" w:line="240" w:lineRule="atLeast"/>
        <w:jc w:val="both"/>
        <w:rPr>
          <w:rStyle w:val="Nadruk"/>
          <w:rFonts w:asciiTheme="majorHAnsi" w:hAnsiTheme="majorHAnsi" w:cstheme="majorHAnsi"/>
          <w:i w:val="0"/>
          <w:color w:val="000000" w:themeColor="text1"/>
          <w:sz w:val="18"/>
          <w:szCs w:val="18"/>
        </w:rPr>
      </w:pPr>
      <w:r w:rsidRPr="00331041">
        <w:rPr>
          <w:rStyle w:val="Nadruk"/>
          <w:rFonts w:asciiTheme="majorHAnsi" w:hAnsiTheme="majorHAnsi" w:cstheme="majorHAnsi"/>
          <w:i w:val="0"/>
          <w:color w:val="000000" w:themeColor="text1"/>
          <w:sz w:val="18"/>
          <w:szCs w:val="18"/>
        </w:rPr>
        <w:lastRenderedPageBreak/>
        <w:t xml:space="preserve">De uitsluiting van een transitievergoeding voor werknemers die de AOW-leeftijd hebben bereikt (art. 7:673 lid 7, aanhef en onder b, BW), is </w:t>
      </w:r>
      <w:r w:rsidR="005C7624" w:rsidRPr="00331041">
        <w:rPr>
          <w:rStyle w:val="Nadruk"/>
          <w:rFonts w:asciiTheme="majorHAnsi" w:hAnsiTheme="majorHAnsi" w:cstheme="majorHAnsi"/>
          <w:i w:val="0"/>
          <w:color w:val="000000" w:themeColor="text1"/>
          <w:sz w:val="18"/>
          <w:szCs w:val="18"/>
        </w:rPr>
        <w:t>volgens</w:t>
      </w:r>
      <w:r w:rsidRPr="00331041">
        <w:rPr>
          <w:rStyle w:val="Nadruk"/>
          <w:rFonts w:asciiTheme="majorHAnsi" w:hAnsiTheme="majorHAnsi" w:cstheme="majorHAnsi"/>
          <w:i w:val="0"/>
          <w:color w:val="000000" w:themeColor="text1"/>
          <w:sz w:val="18"/>
          <w:szCs w:val="18"/>
        </w:rPr>
        <w:t xml:space="preserve"> </w:t>
      </w:r>
      <w:r w:rsidRPr="00F10906">
        <w:rPr>
          <w:rStyle w:val="Nadruk"/>
          <w:rFonts w:asciiTheme="majorHAnsi" w:hAnsiTheme="majorHAnsi" w:cstheme="majorHAnsi"/>
          <w:i w:val="0"/>
          <w:color w:val="000000" w:themeColor="text1"/>
          <w:sz w:val="18"/>
          <w:szCs w:val="18"/>
        </w:rPr>
        <w:t xml:space="preserve">de Hoge Raad </w:t>
      </w:r>
      <w:r w:rsidR="001A23DC" w:rsidRPr="00F10906">
        <w:rPr>
          <w:rStyle w:val="Nadruk"/>
          <w:rFonts w:asciiTheme="majorHAnsi" w:hAnsiTheme="majorHAnsi" w:cstheme="majorHAnsi"/>
          <w:i w:val="0"/>
          <w:color w:val="000000" w:themeColor="text1"/>
          <w:sz w:val="18"/>
          <w:szCs w:val="18"/>
        </w:rPr>
        <w:t xml:space="preserve">daarom </w:t>
      </w:r>
      <w:r w:rsidRPr="00F10906">
        <w:rPr>
          <w:rStyle w:val="Nadruk"/>
          <w:rFonts w:asciiTheme="majorHAnsi" w:hAnsiTheme="majorHAnsi" w:cstheme="majorHAnsi"/>
          <w:i w:val="0"/>
          <w:color w:val="000000" w:themeColor="text1"/>
          <w:sz w:val="18"/>
          <w:szCs w:val="18"/>
        </w:rPr>
        <w:t xml:space="preserve">niet in strijd met </w:t>
      </w:r>
      <w:r w:rsidR="001A23DC" w:rsidRPr="00D37DD1">
        <w:rPr>
          <w:rStyle w:val="Nadruk"/>
          <w:rFonts w:asciiTheme="majorHAnsi" w:hAnsiTheme="majorHAnsi" w:cstheme="majorHAnsi"/>
          <w:i w:val="0"/>
          <w:color w:val="000000" w:themeColor="text1"/>
          <w:sz w:val="18"/>
          <w:szCs w:val="18"/>
        </w:rPr>
        <w:t xml:space="preserve">de </w:t>
      </w:r>
      <w:r w:rsidRPr="00D37DD1">
        <w:rPr>
          <w:rStyle w:val="Nadruk"/>
          <w:rFonts w:asciiTheme="majorHAnsi" w:hAnsiTheme="majorHAnsi" w:cstheme="majorHAnsi"/>
          <w:i w:val="0"/>
          <w:color w:val="000000" w:themeColor="text1"/>
          <w:sz w:val="18"/>
          <w:szCs w:val="18"/>
        </w:rPr>
        <w:t xml:space="preserve">Richtlijn. De uitsluiting maakt (weliswaar) direct onderscheid op grond van leeftijd, maar van een verboden onderscheid is geen sprake. Met de doelstelling van de wetgever om met de invoering van de </w:t>
      </w:r>
      <w:proofErr w:type="spellStart"/>
      <w:r w:rsidRPr="00D37DD1">
        <w:rPr>
          <w:rStyle w:val="Nadruk"/>
          <w:rFonts w:asciiTheme="majorHAnsi" w:hAnsiTheme="majorHAnsi" w:cstheme="majorHAnsi"/>
          <w:i w:val="0"/>
          <w:color w:val="000000" w:themeColor="text1"/>
          <w:sz w:val="18"/>
          <w:szCs w:val="18"/>
        </w:rPr>
        <w:t>Wwz</w:t>
      </w:r>
      <w:proofErr w:type="spellEnd"/>
      <w:r w:rsidRPr="00D37DD1">
        <w:rPr>
          <w:rStyle w:val="Nadruk"/>
          <w:rFonts w:asciiTheme="majorHAnsi" w:hAnsiTheme="majorHAnsi" w:cstheme="majorHAnsi"/>
          <w:i w:val="0"/>
          <w:color w:val="000000" w:themeColor="text1"/>
          <w:sz w:val="18"/>
          <w:szCs w:val="18"/>
        </w:rPr>
        <w:t xml:space="preserve"> het ontslagrecht een</w:t>
      </w:r>
      <w:r w:rsidRPr="005A491C">
        <w:rPr>
          <w:rStyle w:val="Nadruk"/>
          <w:rFonts w:asciiTheme="majorHAnsi" w:hAnsiTheme="majorHAnsi" w:cstheme="majorHAnsi"/>
          <w:i w:val="0"/>
          <w:color w:val="000000" w:themeColor="text1"/>
          <w:sz w:val="18"/>
          <w:szCs w:val="18"/>
        </w:rPr>
        <w:t>voudiger, sneller en minder kostbaar te maken, verdraagt zich niet dat in individuele gevallen moet worden getoetst of er toch een recht op een transitievergoeding bestaat.</w:t>
      </w:r>
    </w:p>
    <w:p w14:paraId="75DD84B0" w14:textId="0654C04E" w:rsidR="00FA213F" w:rsidRPr="002D1389" w:rsidRDefault="00FA213F" w:rsidP="00331041">
      <w:pPr>
        <w:spacing w:after="0" w:line="240" w:lineRule="atLeast"/>
        <w:jc w:val="both"/>
        <w:rPr>
          <w:rStyle w:val="Nadruk"/>
          <w:rFonts w:asciiTheme="majorHAnsi" w:hAnsiTheme="majorHAnsi" w:cstheme="majorHAnsi"/>
          <w:i w:val="0"/>
          <w:color w:val="000000" w:themeColor="text1"/>
          <w:sz w:val="18"/>
          <w:szCs w:val="18"/>
        </w:rPr>
      </w:pPr>
    </w:p>
    <w:p w14:paraId="16D79EF6" w14:textId="26807017" w:rsidR="003A4961" w:rsidRPr="00707A20" w:rsidRDefault="00FA213F" w:rsidP="00331041">
      <w:pPr>
        <w:spacing w:after="0" w:line="240" w:lineRule="atLeast"/>
        <w:jc w:val="both"/>
        <w:rPr>
          <w:rStyle w:val="Nadruk"/>
          <w:rFonts w:asciiTheme="majorHAnsi" w:hAnsiTheme="majorHAnsi" w:cstheme="majorHAnsi"/>
          <w:i w:val="0"/>
          <w:color w:val="000000" w:themeColor="text1"/>
          <w:sz w:val="18"/>
          <w:szCs w:val="18"/>
        </w:rPr>
      </w:pPr>
      <w:r w:rsidRPr="002D1389">
        <w:rPr>
          <w:rStyle w:val="Nadruk"/>
          <w:rFonts w:asciiTheme="majorHAnsi" w:hAnsiTheme="majorHAnsi" w:cstheme="majorHAnsi"/>
          <w:i w:val="0"/>
          <w:color w:val="000000" w:themeColor="text1"/>
          <w:sz w:val="18"/>
          <w:szCs w:val="18"/>
        </w:rPr>
        <w:t>Gelet op voornoemde uitspraak van de Hoge Raad zou</w:t>
      </w:r>
      <w:r w:rsidRPr="00F10906">
        <w:rPr>
          <w:rStyle w:val="Nadruk"/>
          <w:rFonts w:asciiTheme="majorHAnsi" w:hAnsiTheme="majorHAnsi" w:cstheme="majorHAnsi"/>
          <w:i w:val="0"/>
          <w:color w:val="000000" w:themeColor="text1"/>
          <w:sz w:val="18"/>
          <w:szCs w:val="18"/>
        </w:rPr>
        <w:t xml:space="preserve"> </w:t>
      </w:r>
      <w:r w:rsidR="005C7624" w:rsidRPr="00F10906">
        <w:rPr>
          <w:rStyle w:val="Nadruk"/>
          <w:rFonts w:asciiTheme="majorHAnsi" w:hAnsiTheme="majorHAnsi" w:cstheme="majorHAnsi"/>
          <w:i w:val="0"/>
          <w:color w:val="000000" w:themeColor="text1"/>
          <w:sz w:val="18"/>
          <w:szCs w:val="18"/>
        </w:rPr>
        <w:t xml:space="preserve">mogelijk </w:t>
      </w:r>
      <w:r w:rsidRPr="00F10906">
        <w:rPr>
          <w:rStyle w:val="Nadruk"/>
          <w:rFonts w:asciiTheme="majorHAnsi" w:hAnsiTheme="majorHAnsi" w:cstheme="majorHAnsi"/>
          <w:i w:val="0"/>
          <w:color w:val="000000" w:themeColor="text1"/>
          <w:sz w:val="18"/>
          <w:szCs w:val="18"/>
        </w:rPr>
        <w:t xml:space="preserve">ook een eventuele aftopping van een transitievergoeding geen verboden onderscheid naar leeftijd opleveren. De vraag is of een dergelijke aftopping wel is toegestaan. </w:t>
      </w:r>
      <w:r w:rsidR="003A4961" w:rsidRPr="00D37DD1">
        <w:rPr>
          <w:rStyle w:val="Nadruk"/>
          <w:rFonts w:asciiTheme="majorHAnsi" w:hAnsiTheme="majorHAnsi" w:cstheme="majorHAnsi"/>
          <w:i w:val="0"/>
          <w:color w:val="000000" w:themeColor="text1"/>
          <w:sz w:val="18"/>
          <w:szCs w:val="18"/>
        </w:rPr>
        <w:t xml:space="preserve">Voor de invoering van de </w:t>
      </w:r>
      <w:proofErr w:type="spellStart"/>
      <w:r w:rsidR="003A4961" w:rsidRPr="00D37DD1">
        <w:rPr>
          <w:rStyle w:val="Nadruk"/>
          <w:rFonts w:asciiTheme="majorHAnsi" w:hAnsiTheme="majorHAnsi" w:cstheme="majorHAnsi"/>
          <w:i w:val="0"/>
          <w:color w:val="000000" w:themeColor="text1"/>
          <w:sz w:val="18"/>
          <w:szCs w:val="18"/>
        </w:rPr>
        <w:t>Wwz</w:t>
      </w:r>
      <w:proofErr w:type="spellEnd"/>
      <w:r w:rsidR="003A4961" w:rsidRPr="00D37DD1">
        <w:rPr>
          <w:rStyle w:val="Nadruk"/>
          <w:rFonts w:asciiTheme="majorHAnsi" w:hAnsiTheme="majorHAnsi" w:cstheme="majorHAnsi"/>
          <w:i w:val="0"/>
          <w:color w:val="000000" w:themeColor="text1"/>
          <w:sz w:val="18"/>
          <w:szCs w:val="18"/>
        </w:rPr>
        <w:t xml:space="preserve"> werd de hoogte van de ontbindingsvergoeding (doorgaans) vastgesteld aan de hand van de</w:t>
      </w:r>
      <w:r w:rsidR="001A23DC" w:rsidRPr="00D37DD1">
        <w:rPr>
          <w:rStyle w:val="Nadruk"/>
          <w:rFonts w:asciiTheme="majorHAnsi" w:hAnsiTheme="majorHAnsi" w:cstheme="majorHAnsi"/>
          <w:i w:val="0"/>
          <w:color w:val="000000" w:themeColor="text1"/>
          <w:sz w:val="18"/>
          <w:szCs w:val="18"/>
        </w:rPr>
        <w:t xml:space="preserve"> zogenoemde</w:t>
      </w:r>
      <w:r w:rsidR="003A4961" w:rsidRPr="00D37DD1">
        <w:rPr>
          <w:rStyle w:val="Nadruk"/>
          <w:rFonts w:asciiTheme="majorHAnsi" w:hAnsiTheme="majorHAnsi" w:cstheme="majorHAnsi"/>
          <w:i w:val="0"/>
          <w:color w:val="000000" w:themeColor="text1"/>
          <w:sz w:val="18"/>
          <w:szCs w:val="18"/>
        </w:rPr>
        <w:t xml:space="preserve"> </w:t>
      </w:r>
      <w:r w:rsidR="002F503C" w:rsidRPr="005A491C">
        <w:rPr>
          <w:rStyle w:val="Nadruk"/>
          <w:rFonts w:asciiTheme="majorHAnsi" w:hAnsiTheme="majorHAnsi" w:cstheme="majorHAnsi"/>
          <w:i w:val="0"/>
          <w:color w:val="000000" w:themeColor="text1"/>
          <w:sz w:val="18"/>
          <w:szCs w:val="18"/>
        </w:rPr>
        <w:t>k</w:t>
      </w:r>
      <w:r w:rsidR="003A4961" w:rsidRPr="005A491C">
        <w:rPr>
          <w:rStyle w:val="Nadruk"/>
          <w:rFonts w:asciiTheme="majorHAnsi" w:hAnsiTheme="majorHAnsi" w:cstheme="majorHAnsi"/>
          <w:i w:val="0"/>
          <w:color w:val="000000" w:themeColor="text1"/>
          <w:sz w:val="18"/>
          <w:szCs w:val="18"/>
        </w:rPr>
        <w:t>antonrechtersformule. Daarbij gold als uitgangspunt dat rekening gehouden werd met de verwachte pensioendatum: de ontbindingsvergoeding werd afgetopt op de inkomstenderving tot aan de pensioendatum.</w:t>
      </w:r>
    </w:p>
    <w:p w14:paraId="0552087B" w14:textId="77777777" w:rsidR="004C1001" w:rsidRPr="00E66D56" w:rsidRDefault="003A4961" w:rsidP="00331041">
      <w:pPr>
        <w:spacing w:after="0" w:line="240" w:lineRule="atLeast"/>
        <w:jc w:val="both"/>
        <w:rPr>
          <w:rStyle w:val="Nadruk"/>
          <w:rFonts w:asciiTheme="majorHAnsi" w:hAnsiTheme="majorHAnsi" w:cstheme="majorHAnsi"/>
          <w:i w:val="0"/>
          <w:color w:val="000000" w:themeColor="text1"/>
          <w:sz w:val="18"/>
          <w:szCs w:val="18"/>
        </w:rPr>
      </w:pPr>
      <w:r w:rsidRPr="00707A20">
        <w:rPr>
          <w:rStyle w:val="Nadruk"/>
          <w:rFonts w:asciiTheme="majorHAnsi" w:hAnsiTheme="majorHAnsi" w:cstheme="majorHAnsi"/>
          <w:i w:val="0"/>
          <w:color w:val="000000" w:themeColor="text1"/>
          <w:sz w:val="18"/>
          <w:szCs w:val="18"/>
        </w:rPr>
        <w:t>De wettelijke transitievergoeding daarentegen voorziet niet in aftopping van de transitievergoeding op de inkomstenderving tot aan pensioenleeftijd. Enkel werknemers die bij het beëindigen van de arbeidsovereenkomst de AOW-leeftijd hebben bereikt, hebben geen recht op de tr</w:t>
      </w:r>
      <w:r w:rsidRPr="002D1389">
        <w:rPr>
          <w:rStyle w:val="Nadruk"/>
          <w:rFonts w:asciiTheme="majorHAnsi" w:hAnsiTheme="majorHAnsi" w:cstheme="majorHAnsi"/>
          <w:i w:val="0"/>
          <w:color w:val="000000" w:themeColor="text1"/>
          <w:sz w:val="18"/>
          <w:szCs w:val="18"/>
        </w:rPr>
        <w:t>ansitievergoeding.</w:t>
      </w:r>
      <w:r w:rsidR="004C1001" w:rsidRPr="002D1389">
        <w:rPr>
          <w:rStyle w:val="Nadruk"/>
          <w:rFonts w:asciiTheme="majorHAnsi" w:hAnsiTheme="majorHAnsi" w:cstheme="majorHAnsi"/>
          <w:i w:val="0"/>
          <w:color w:val="000000" w:themeColor="text1"/>
          <w:sz w:val="18"/>
          <w:szCs w:val="18"/>
        </w:rPr>
        <w:t xml:space="preserve"> </w:t>
      </w:r>
      <w:r w:rsidRPr="00A921EE">
        <w:rPr>
          <w:rStyle w:val="Nadruk"/>
          <w:rFonts w:asciiTheme="majorHAnsi" w:hAnsiTheme="majorHAnsi" w:cstheme="majorHAnsi"/>
          <w:i w:val="0"/>
          <w:color w:val="000000" w:themeColor="text1"/>
          <w:sz w:val="18"/>
          <w:szCs w:val="18"/>
        </w:rPr>
        <w:t xml:space="preserve">Dit is nog eens bevestigd in het recente arrest van de </w:t>
      </w:r>
      <w:r w:rsidRPr="00A74031">
        <w:rPr>
          <w:rStyle w:val="Nadruk"/>
          <w:rFonts w:asciiTheme="majorHAnsi" w:hAnsiTheme="majorHAnsi" w:cstheme="majorHAnsi"/>
          <w:b/>
          <w:i w:val="0"/>
          <w:color w:val="000000" w:themeColor="text1"/>
          <w:sz w:val="18"/>
          <w:szCs w:val="18"/>
        </w:rPr>
        <w:t>Hoge Raad (</w:t>
      </w:r>
      <w:r w:rsidR="007C71B6" w:rsidRPr="00A74031">
        <w:rPr>
          <w:rStyle w:val="Nadruk"/>
          <w:rFonts w:asciiTheme="majorHAnsi" w:hAnsiTheme="majorHAnsi" w:cstheme="majorHAnsi"/>
          <w:b/>
          <w:i w:val="0"/>
          <w:color w:val="000000" w:themeColor="text1"/>
          <w:sz w:val="18"/>
          <w:szCs w:val="18"/>
        </w:rPr>
        <w:t xml:space="preserve">5 oktober 2018, </w:t>
      </w:r>
      <w:r w:rsidRPr="00A74031">
        <w:rPr>
          <w:rStyle w:val="Nadruk"/>
          <w:rFonts w:asciiTheme="majorHAnsi" w:hAnsiTheme="majorHAnsi" w:cstheme="majorHAnsi"/>
          <w:b/>
          <w:i w:val="0"/>
          <w:color w:val="000000" w:themeColor="text1"/>
          <w:sz w:val="18"/>
          <w:szCs w:val="18"/>
        </w:rPr>
        <w:t>ECLI:NL:HR:2018:1845)</w:t>
      </w:r>
      <w:r w:rsidRPr="00A74031">
        <w:rPr>
          <w:rStyle w:val="Nadruk"/>
          <w:rFonts w:asciiTheme="majorHAnsi" w:hAnsiTheme="majorHAnsi" w:cstheme="majorHAnsi"/>
          <w:i w:val="0"/>
          <w:color w:val="000000" w:themeColor="text1"/>
          <w:sz w:val="18"/>
          <w:szCs w:val="18"/>
        </w:rPr>
        <w:t xml:space="preserve">. </w:t>
      </w:r>
      <w:r w:rsidR="004C1001" w:rsidRPr="00A74031">
        <w:rPr>
          <w:rStyle w:val="Nadruk"/>
          <w:rFonts w:asciiTheme="majorHAnsi" w:hAnsiTheme="majorHAnsi" w:cstheme="majorHAnsi"/>
          <w:i w:val="0"/>
          <w:color w:val="000000" w:themeColor="text1"/>
          <w:sz w:val="18"/>
          <w:szCs w:val="18"/>
        </w:rPr>
        <w:t>De we</w:t>
      </w:r>
      <w:r w:rsidRPr="00A74031">
        <w:rPr>
          <w:rStyle w:val="Nadruk"/>
          <w:rFonts w:asciiTheme="majorHAnsi" w:hAnsiTheme="majorHAnsi" w:cstheme="majorHAnsi"/>
          <w:i w:val="0"/>
          <w:color w:val="000000" w:themeColor="text1"/>
          <w:sz w:val="18"/>
          <w:szCs w:val="18"/>
        </w:rPr>
        <w:t>rknemer ontving geen transitievergoeding van zijn werkgever nadat zijn arbeidsovereenkomst vlak voor het bereiken van zijn AOW-leeftijd werd ontbo</w:t>
      </w:r>
      <w:r w:rsidRPr="00E66D56">
        <w:rPr>
          <w:rStyle w:val="Nadruk"/>
          <w:rFonts w:asciiTheme="majorHAnsi" w:hAnsiTheme="majorHAnsi" w:cstheme="majorHAnsi"/>
          <w:i w:val="0"/>
          <w:color w:val="000000" w:themeColor="text1"/>
          <w:sz w:val="18"/>
          <w:szCs w:val="18"/>
        </w:rPr>
        <w:t xml:space="preserve">nden. </w:t>
      </w:r>
    </w:p>
    <w:p w14:paraId="4A838435" w14:textId="61497ED0" w:rsidR="003A4961" w:rsidRPr="00A74031" w:rsidRDefault="004C1001" w:rsidP="00331041">
      <w:pPr>
        <w:spacing w:after="0" w:line="240" w:lineRule="atLeast"/>
        <w:jc w:val="both"/>
        <w:rPr>
          <w:rStyle w:val="Nadruk"/>
          <w:rFonts w:asciiTheme="majorHAnsi" w:hAnsiTheme="majorHAnsi" w:cstheme="majorHAnsi"/>
          <w:i w:val="0"/>
          <w:color w:val="000000" w:themeColor="text1"/>
          <w:sz w:val="18"/>
          <w:szCs w:val="18"/>
        </w:rPr>
      </w:pPr>
      <w:r w:rsidRPr="00637AA2">
        <w:rPr>
          <w:rStyle w:val="Nadruk"/>
          <w:rFonts w:asciiTheme="majorHAnsi" w:hAnsiTheme="majorHAnsi" w:cstheme="majorHAnsi"/>
          <w:i w:val="0"/>
          <w:color w:val="000000" w:themeColor="text1"/>
          <w:sz w:val="18"/>
          <w:szCs w:val="18"/>
        </w:rPr>
        <w:t xml:space="preserve">Wat speelde er? </w:t>
      </w:r>
      <w:r w:rsidR="003A4961" w:rsidRPr="00637AA2">
        <w:rPr>
          <w:rStyle w:val="Nadruk"/>
          <w:rFonts w:asciiTheme="majorHAnsi" w:hAnsiTheme="majorHAnsi" w:cstheme="majorHAnsi"/>
          <w:i w:val="0"/>
          <w:color w:val="000000" w:themeColor="text1"/>
          <w:sz w:val="18"/>
          <w:szCs w:val="18"/>
        </w:rPr>
        <w:t xml:space="preserve">De arbeidsovereenkomst </w:t>
      </w:r>
      <w:r w:rsidRPr="00D82CE6">
        <w:rPr>
          <w:rStyle w:val="Nadruk"/>
          <w:rFonts w:asciiTheme="majorHAnsi" w:hAnsiTheme="majorHAnsi" w:cstheme="majorHAnsi"/>
          <w:i w:val="0"/>
          <w:color w:val="000000" w:themeColor="text1"/>
          <w:sz w:val="18"/>
          <w:szCs w:val="18"/>
        </w:rPr>
        <w:t xml:space="preserve">van de </w:t>
      </w:r>
      <w:r w:rsidR="003A4961" w:rsidRPr="00D82CE6">
        <w:rPr>
          <w:rStyle w:val="Nadruk"/>
          <w:rFonts w:asciiTheme="majorHAnsi" w:hAnsiTheme="majorHAnsi" w:cstheme="majorHAnsi"/>
          <w:i w:val="0"/>
          <w:color w:val="000000" w:themeColor="text1"/>
          <w:sz w:val="18"/>
          <w:szCs w:val="18"/>
        </w:rPr>
        <w:t>werknemer werd door zijn werkgever met toestemming van he</w:t>
      </w:r>
      <w:r w:rsidR="003A4961" w:rsidRPr="00836785">
        <w:rPr>
          <w:rStyle w:val="Nadruk"/>
          <w:rFonts w:asciiTheme="majorHAnsi" w:hAnsiTheme="majorHAnsi" w:cstheme="majorHAnsi"/>
          <w:i w:val="0"/>
          <w:color w:val="000000" w:themeColor="text1"/>
          <w:sz w:val="18"/>
          <w:szCs w:val="18"/>
        </w:rPr>
        <w:t xml:space="preserve">t UWV opgezegd wegens langdurige arbeidsongeschiktheid. Zijn werkgever ziet geen reden om de wettelijke transitievergoeding uit te betalen, nu aan de werknemer een IVA-uitkering is toegekend en hij bovendien bijna AOW-gerechtigd is. De werknemer legt zich hier niet bij neer en vordert in rechte de volledige wettelijke transitievergoeding (€ 73.541 bruto). De </w:t>
      </w:r>
      <w:r w:rsidR="00A74031">
        <w:rPr>
          <w:rStyle w:val="Nadruk"/>
          <w:rFonts w:asciiTheme="majorHAnsi" w:hAnsiTheme="majorHAnsi" w:cstheme="majorHAnsi"/>
          <w:i w:val="0"/>
          <w:color w:val="000000" w:themeColor="text1"/>
          <w:sz w:val="18"/>
          <w:szCs w:val="18"/>
        </w:rPr>
        <w:t>Rechtbank</w:t>
      </w:r>
      <w:r w:rsidR="003A4961" w:rsidRPr="00A74031">
        <w:rPr>
          <w:rStyle w:val="Nadruk"/>
          <w:rFonts w:asciiTheme="majorHAnsi" w:hAnsiTheme="majorHAnsi" w:cstheme="majorHAnsi"/>
          <w:i w:val="0"/>
          <w:color w:val="000000" w:themeColor="text1"/>
          <w:sz w:val="18"/>
          <w:szCs w:val="18"/>
        </w:rPr>
        <w:t xml:space="preserve"> oordeelt dat </w:t>
      </w:r>
      <w:r w:rsidRPr="00A74031">
        <w:rPr>
          <w:rStyle w:val="Nadruk"/>
          <w:rFonts w:asciiTheme="majorHAnsi" w:hAnsiTheme="majorHAnsi" w:cstheme="majorHAnsi"/>
          <w:i w:val="0"/>
          <w:color w:val="000000" w:themeColor="text1"/>
          <w:sz w:val="18"/>
          <w:szCs w:val="18"/>
        </w:rPr>
        <w:t xml:space="preserve">een </w:t>
      </w:r>
      <w:r w:rsidR="003A4961" w:rsidRPr="00A74031">
        <w:rPr>
          <w:rStyle w:val="Nadruk"/>
          <w:rFonts w:asciiTheme="majorHAnsi" w:hAnsiTheme="majorHAnsi" w:cstheme="majorHAnsi"/>
          <w:i w:val="0"/>
          <w:color w:val="000000" w:themeColor="text1"/>
          <w:sz w:val="18"/>
          <w:szCs w:val="18"/>
        </w:rPr>
        <w:t xml:space="preserve">gedeeltelijke transitievergoeding redelijk is. Het is niet aannemelijk is dat de werknemer nog een andere baan zal krijgen en dat zijn situatie vrijwel gelijk is aan die van de werknemer die wordt ontslagen wegens het bereiken van de AOW-leeftijd. Nu de werknemer de AOW-leeftijd nog niet heeft bereikt, ziet de </w:t>
      </w:r>
      <w:r w:rsidR="00A74031">
        <w:rPr>
          <w:rStyle w:val="Nadruk"/>
          <w:rFonts w:asciiTheme="majorHAnsi" w:hAnsiTheme="majorHAnsi" w:cstheme="majorHAnsi"/>
          <w:i w:val="0"/>
          <w:color w:val="000000" w:themeColor="text1"/>
          <w:sz w:val="18"/>
          <w:szCs w:val="18"/>
        </w:rPr>
        <w:t>Rechtbank</w:t>
      </w:r>
      <w:r w:rsidR="00A74031" w:rsidRPr="00A74031">
        <w:rPr>
          <w:rStyle w:val="Nadruk"/>
          <w:rFonts w:asciiTheme="majorHAnsi" w:hAnsiTheme="majorHAnsi" w:cstheme="majorHAnsi"/>
          <w:i w:val="0"/>
          <w:color w:val="000000" w:themeColor="text1"/>
          <w:sz w:val="18"/>
          <w:szCs w:val="18"/>
        </w:rPr>
        <w:t xml:space="preserve"> </w:t>
      </w:r>
      <w:r w:rsidR="003A4961" w:rsidRPr="00A74031">
        <w:rPr>
          <w:rStyle w:val="Nadruk"/>
          <w:rFonts w:asciiTheme="majorHAnsi" w:hAnsiTheme="majorHAnsi" w:cstheme="majorHAnsi"/>
          <w:i w:val="0"/>
          <w:color w:val="000000" w:themeColor="text1"/>
          <w:sz w:val="18"/>
          <w:szCs w:val="18"/>
        </w:rPr>
        <w:t>wel aanleiding een gedeeltelijke transitievergoeding van € 25.000 bruto toe te kennen.</w:t>
      </w:r>
    </w:p>
    <w:p w14:paraId="1E290560" w14:textId="5B92E121" w:rsidR="003A4961" w:rsidRPr="00A921EE" w:rsidRDefault="003A4961" w:rsidP="00331041">
      <w:pPr>
        <w:spacing w:after="0" w:line="240" w:lineRule="atLeast"/>
        <w:jc w:val="both"/>
        <w:rPr>
          <w:rStyle w:val="Nadruk"/>
          <w:rFonts w:asciiTheme="majorHAnsi" w:hAnsiTheme="majorHAnsi" w:cstheme="majorHAnsi"/>
          <w:i w:val="0"/>
          <w:color w:val="000000" w:themeColor="text1"/>
          <w:sz w:val="18"/>
          <w:szCs w:val="18"/>
        </w:rPr>
      </w:pPr>
      <w:r w:rsidRPr="00E66D56">
        <w:rPr>
          <w:rStyle w:val="Nadruk"/>
          <w:rFonts w:asciiTheme="majorHAnsi" w:hAnsiTheme="majorHAnsi" w:cstheme="majorHAnsi"/>
          <w:i w:val="0"/>
          <w:color w:val="000000" w:themeColor="text1"/>
          <w:sz w:val="18"/>
          <w:szCs w:val="18"/>
        </w:rPr>
        <w:t xml:space="preserve">Het </w:t>
      </w:r>
      <w:r w:rsidR="00A921EE">
        <w:rPr>
          <w:rStyle w:val="Nadruk"/>
          <w:rFonts w:asciiTheme="majorHAnsi" w:hAnsiTheme="majorHAnsi" w:cstheme="majorHAnsi"/>
          <w:i w:val="0"/>
          <w:color w:val="000000" w:themeColor="text1"/>
          <w:sz w:val="18"/>
          <w:szCs w:val="18"/>
        </w:rPr>
        <w:t>Gerechts</w:t>
      </w:r>
      <w:r w:rsidRPr="00A921EE">
        <w:rPr>
          <w:rStyle w:val="Nadruk"/>
          <w:rFonts w:asciiTheme="majorHAnsi" w:hAnsiTheme="majorHAnsi" w:cstheme="majorHAnsi"/>
          <w:i w:val="0"/>
          <w:color w:val="000000" w:themeColor="text1"/>
          <w:sz w:val="18"/>
          <w:szCs w:val="18"/>
        </w:rPr>
        <w:t xml:space="preserve">hof stelt daarentegen dat de wetgever (bewust) heeft gekozen voor een forfaitaire vergoeding, die ook verschuldigd is indien er niet of nauwelijks sprake is van kosten in verband met een overgang naar een andere baan of inkomensverlies. Het </w:t>
      </w:r>
      <w:r w:rsidR="00A921EE">
        <w:rPr>
          <w:rStyle w:val="Nadruk"/>
          <w:rFonts w:asciiTheme="majorHAnsi" w:hAnsiTheme="majorHAnsi" w:cstheme="majorHAnsi"/>
          <w:i w:val="0"/>
          <w:color w:val="000000" w:themeColor="text1"/>
          <w:sz w:val="18"/>
          <w:szCs w:val="18"/>
        </w:rPr>
        <w:t>Gerechts</w:t>
      </w:r>
      <w:r w:rsidR="00A921EE" w:rsidRPr="00A921EE">
        <w:rPr>
          <w:rStyle w:val="Nadruk"/>
          <w:rFonts w:asciiTheme="majorHAnsi" w:hAnsiTheme="majorHAnsi" w:cstheme="majorHAnsi"/>
          <w:i w:val="0"/>
          <w:color w:val="000000" w:themeColor="text1"/>
          <w:sz w:val="18"/>
          <w:szCs w:val="18"/>
        </w:rPr>
        <w:t>hof</w:t>
      </w:r>
      <w:r w:rsidRPr="00A921EE">
        <w:rPr>
          <w:rStyle w:val="Nadruk"/>
          <w:rFonts w:asciiTheme="majorHAnsi" w:hAnsiTheme="majorHAnsi" w:cstheme="majorHAnsi"/>
          <w:i w:val="0"/>
          <w:color w:val="000000" w:themeColor="text1"/>
          <w:sz w:val="18"/>
          <w:szCs w:val="18"/>
        </w:rPr>
        <w:t xml:space="preserve"> acht toekenning van een volledige transitievergoeding niet onaanvaardbaar en kent dan ook de volledige transitievergoeding toe.</w:t>
      </w:r>
    </w:p>
    <w:p w14:paraId="2CFE23A4" w14:textId="2921371A" w:rsidR="003A4961" w:rsidRPr="00836785" w:rsidRDefault="003A4961" w:rsidP="00331041">
      <w:pPr>
        <w:spacing w:after="0" w:line="240" w:lineRule="atLeast"/>
        <w:jc w:val="both"/>
        <w:rPr>
          <w:rStyle w:val="Nadruk"/>
          <w:rFonts w:asciiTheme="majorHAnsi" w:hAnsiTheme="majorHAnsi" w:cstheme="majorHAnsi"/>
          <w:i w:val="0"/>
          <w:color w:val="000000" w:themeColor="text1"/>
          <w:sz w:val="18"/>
          <w:szCs w:val="18"/>
        </w:rPr>
      </w:pPr>
      <w:r w:rsidRPr="00A74031">
        <w:rPr>
          <w:rStyle w:val="Nadruk"/>
          <w:rFonts w:asciiTheme="majorHAnsi" w:hAnsiTheme="majorHAnsi" w:cstheme="majorHAnsi"/>
          <w:i w:val="0"/>
          <w:color w:val="000000" w:themeColor="text1"/>
          <w:sz w:val="18"/>
          <w:szCs w:val="18"/>
        </w:rPr>
        <w:t xml:space="preserve">De Hoge Raad mocht vervolgens oordelen of het naar maatstaven van redelijkheid en billijkheid onaanvaardbaar is als de volledige transitievergoeding wordt toegekend. </w:t>
      </w:r>
      <w:r w:rsidR="004E671A" w:rsidRPr="00A74031">
        <w:rPr>
          <w:rStyle w:val="Nadruk"/>
          <w:rFonts w:asciiTheme="majorHAnsi" w:hAnsiTheme="majorHAnsi" w:cstheme="majorHAnsi"/>
          <w:i w:val="0"/>
          <w:color w:val="000000" w:themeColor="text1"/>
          <w:sz w:val="18"/>
          <w:szCs w:val="18"/>
        </w:rPr>
        <w:t>(</w:t>
      </w:r>
      <w:r w:rsidR="00AE7517" w:rsidRPr="00A74031">
        <w:rPr>
          <w:rStyle w:val="Nadruk"/>
          <w:rFonts w:asciiTheme="majorHAnsi" w:hAnsiTheme="majorHAnsi" w:cstheme="majorHAnsi"/>
          <w:i w:val="0"/>
          <w:color w:val="000000" w:themeColor="text1"/>
          <w:sz w:val="18"/>
          <w:szCs w:val="18"/>
        </w:rPr>
        <w:t>H</w:t>
      </w:r>
      <w:r w:rsidRPr="00A74031">
        <w:rPr>
          <w:rStyle w:val="Nadruk"/>
          <w:rFonts w:asciiTheme="majorHAnsi" w:hAnsiTheme="majorHAnsi" w:cstheme="majorHAnsi"/>
          <w:i w:val="0"/>
          <w:color w:val="000000" w:themeColor="text1"/>
          <w:sz w:val="18"/>
          <w:szCs w:val="18"/>
        </w:rPr>
        <w:t xml:space="preserve">et salaris dat werknemer zou hebben ontvangen als hij had gewerkt tot aan zijn AOW-leeftijd bedraagt </w:t>
      </w:r>
      <w:r w:rsidR="00AE7517" w:rsidRPr="00E66D56">
        <w:rPr>
          <w:rStyle w:val="Nadruk"/>
          <w:rFonts w:asciiTheme="majorHAnsi" w:hAnsiTheme="majorHAnsi" w:cstheme="majorHAnsi"/>
          <w:i w:val="0"/>
          <w:color w:val="000000" w:themeColor="text1"/>
          <w:sz w:val="18"/>
          <w:szCs w:val="18"/>
        </w:rPr>
        <w:t xml:space="preserve">circa </w:t>
      </w:r>
      <w:r w:rsidRPr="00E66D56">
        <w:rPr>
          <w:rStyle w:val="Nadruk"/>
          <w:rFonts w:asciiTheme="majorHAnsi" w:hAnsiTheme="majorHAnsi" w:cstheme="majorHAnsi"/>
          <w:i w:val="0"/>
          <w:color w:val="000000" w:themeColor="text1"/>
          <w:sz w:val="18"/>
          <w:szCs w:val="18"/>
        </w:rPr>
        <w:t>€ 46.000. Daar komt bij dat aan de werknemer een IVA-uitkeri</w:t>
      </w:r>
      <w:r w:rsidRPr="00637AA2">
        <w:rPr>
          <w:rStyle w:val="Nadruk"/>
          <w:rFonts w:asciiTheme="majorHAnsi" w:hAnsiTheme="majorHAnsi" w:cstheme="majorHAnsi"/>
          <w:i w:val="0"/>
          <w:color w:val="000000" w:themeColor="text1"/>
          <w:sz w:val="18"/>
          <w:szCs w:val="18"/>
        </w:rPr>
        <w:t xml:space="preserve">ng is toegekend, zodat zijn werkelijke schade </w:t>
      </w:r>
      <w:r w:rsidR="00AE7517" w:rsidRPr="00637AA2">
        <w:rPr>
          <w:rStyle w:val="Nadruk"/>
          <w:rFonts w:asciiTheme="majorHAnsi" w:hAnsiTheme="majorHAnsi" w:cstheme="majorHAnsi"/>
          <w:i w:val="0"/>
          <w:color w:val="000000" w:themeColor="text1"/>
          <w:sz w:val="18"/>
          <w:szCs w:val="18"/>
        </w:rPr>
        <w:t xml:space="preserve">circa </w:t>
      </w:r>
      <w:r w:rsidRPr="00D82CE6">
        <w:rPr>
          <w:rStyle w:val="Nadruk"/>
          <w:rFonts w:asciiTheme="majorHAnsi" w:hAnsiTheme="majorHAnsi" w:cstheme="majorHAnsi"/>
          <w:i w:val="0"/>
          <w:color w:val="000000" w:themeColor="text1"/>
          <w:sz w:val="18"/>
          <w:szCs w:val="18"/>
        </w:rPr>
        <w:t>€ 6.000 zou bedragen.</w:t>
      </w:r>
      <w:r w:rsidR="004E671A" w:rsidRPr="00D82CE6">
        <w:rPr>
          <w:rStyle w:val="Nadruk"/>
          <w:rFonts w:asciiTheme="majorHAnsi" w:hAnsiTheme="majorHAnsi" w:cstheme="majorHAnsi"/>
          <w:i w:val="0"/>
          <w:color w:val="000000" w:themeColor="text1"/>
          <w:sz w:val="18"/>
          <w:szCs w:val="18"/>
        </w:rPr>
        <w:t xml:space="preserve"> En de volledige wettelijke transitievergoeding € 73.541)</w:t>
      </w:r>
    </w:p>
    <w:p w14:paraId="2CAA222C" w14:textId="5AC25F97" w:rsidR="003A4961" w:rsidRPr="00331041" w:rsidRDefault="00AE7517" w:rsidP="00331041">
      <w:pPr>
        <w:spacing w:after="0" w:line="240" w:lineRule="atLeast"/>
        <w:jc w:val="both"/>
        <w:rPr>
          <w:rStyle w:val="Nadruk"/>
          <w:rFonts w:asciiTheme="majorHAnsi" w:hAnsiTheme="majorHAnsi" w:cstheme="majorHAnsi"/>
          <w:i w:val="0"/>
          <w:color w:val="000000" w:themeColor="text1"/>
          <w:sz w:val="18"/>
          <w:szCs w:val="18"/>
        </w:rPr>
      </w:pPr>
      <w:r w:rsidRPr="00836785">
        <w:rPr>
          <w:rStyle w:val="Nadruk"/>
          <w:rFonts w:asciiTheme="majorHAnsi" w:hAnsiTheme="majorHAnsi" w:cstheme="majorHAnsi"/>
          <w:i w:val="0"/>
          <w:color w:val="000000" w:themeColor="text1"/>
          <w:sz w:val="18"/>
          <w:szCs w:val="18"/>
        </w:rPr>
        <w:t>Volgens</w:t>
      </w:r>
      <w:r w:rsidR="003A4961" w:rsidRPr="00836785">
        <w:rPr>
          <w:rStyle w:val="Nadruk"/>
          <w:rFonts w:asciiTheme="majorHAnsi" w:hAnsiTheme="majorHAnsi" w:cstheme="majorHAnsi"/>
          <w:i w:val="0"/>
          <w:color w:val="000000" w:themeColor="text1"/>
          <w:sz w:val="18"/>
          <w:szCs w:val="18"/>
        </w:rPr>
        <w:t xml:space="preserve"> de Hoge Raad </w:t>
      </w:r>
      <w:r w:rsidRPr="00836785">
        <w:rPr>
          <w:rStyle w:val="Nadruk"/>
          <w:rFonts w:asciiTheme="majorHAnsi" w:hAnsiTheme="majorHAnsi" w:cstheme="majorHAnsi"/>
          <w:i w:val="0"/>
          <w:color w:val="000000" w:themeColor="text1"/>
          <w:sz w:val="18"/>
          <w:szCs w:val="18"/>
        </w:rPr>
        <w:t xml:space="preserve">is er </w:t>
      </w:r>
      <w:r w:rsidR="003A4961" w:rsidRPr="00331041">
        <w:rPr>
          <w:rStyle w:val="Nadruk"/>
          <w:rFonts w:asciiTheme="majorHAnsi" w:hAnsiTheme="majorHAnsi" w:cstheme="majorHAnsi"/>
          <w:i w:val="0"/>
          <w:color w:val="000000" w:themeColor="text1"/>
          <w:sz w:val="18"/>
          <w:szCs w:val="18"/>
        </w:rPr>
        <w:t>sprake van een abstract en gestandaardiseerd stelsel, waarin de voorwaarden voor het recht op een transitievergoeding en de regels voor de berekening van de hoogte daarvan, nauwkeurig in de wet zijn omschreven. Dit gestandaardiseerde karakter blijkt onder andere uit het feit dat voor de aanspraak niet van belang is of de werknemer na het eindigen van de arbeidsovereenkomst werkloos is, dan wel aansluitend een andere baan heeft gevonden.</w:t>
      </w:r>
    </w:p>
    <w:p w14:paraId="15EDB26D" w14:textId="045709F5" w:rsidR="003A4961" w:rsidRPr="00F10906" w:rsidRDefault="003A4961" w:rsidP="00331041">
      <w:pPr>
        <w:spacing w:after="0" w:line="240" w:lineRule="atLeast"/>
        <w:jc w:val="both"/>
        <w:rPr>
          <w:rStyle w:val="Nadruk"/>
          <w:rFonts w:asciiTheme="majorHAnsi" w:hAnsiTheme="majorHAnsi" w:cstheme="majorHAnsi"/>
          <w:i w:val="0"/>
          <w:color w:val="000000" w:themeColor="text1"/>
          <w:sz w:val="18"/>
          <w:szCs w:val="18"/>
        </w:rPr>
      </w:pPr>
      <w:r w:rsidRPr="00331041">
        <w:rPr>
          <w:rStyle w:val="Nadruk"/>
          <w:rFonts w:asciiTheme="majorHAnsi" w:hAnsiTheme="majorHAnsi" w:cstheme="majorHAnsi"/>
          <w:i w:val="0"/>
          <w:color w:val="000000" w:themeColor="text1"/>
          <w:sz w:val="18"/>
          <w:szCs w:val="18"/>
        </w:rPr>
        <w:t>Volgens de Hoge Raad heeft de wetgever onder ogen gezien dat de wettelijke regeling van de transitievergoeding ertoe kan leiden dat een werknemer die kort voor het bereiken van de pensioengerechtigde leeftijd wordt ontslagen, recht heeft op een transitievergoeding die hoger is dan het loon dat hij zou hebben ontvangen wanneer hij in dienst zou zijn gebleven. Desondanks is niet voor aftopping gekozen. Er is dan ook geen grond om toekenning van een volledige transitievergoeding naar maatstaven van redelijkheid en billijkheid onaanvaardbaar te achten</w:t>
      </w:r>
      <w:r w:rsidRPr="00F10906">
        <w:rPr>
          <w:rStyle w:val="Nadruk"/>
          <w:rFonts w:asciiTheme="majorHAnsi" w:hAnsiTheme="majorHAnsi" w:cstheme="majorHAnsi"/>
          <w:i w:val="0"/>
          <w:color w:val="000000" w:themeColor="text1"/>
          <w:sz w:val="18"/>
          <w:szCs w:val="18"/>
        </w:rPr>
        <w:t>.</w:t>
      </w:r>
    </w:p>
    <w:p w14:paraId="1A25A0B9" w14:textId="65D7469F" w:rsidR="001A23DC" w:rsidRPr="00A921EE" w:rsidRDefault="001A23DC" w:rsidP="00331041">
      <w:pPr>
        <w:spacing w:after="0" w:line="240" w:lineRule="atLeast"/>
        <w:jc w:val="both"/>
        <w:rPr>
          <w:rStyle w:val="Nadruk"/>
          <w:rFonts w:asciiTheme="majorHAnsi" w:hAnsiTheme="majorHAnsi" w:cstheme="majorHAnsi"/>
          <w:i w:val="0"/>
          <w:color w:val="000000" w:themeColor="text1"/>
          <w:sz w:val="18"/>
          <w:szCs w:val="18"/>
        </w:rPr>
      </w:pPr>
      <w:r w:rsidRPr="00D37DD1">
        <w:rPr>
          <w:rStyle w:val="Nadruk"/>
          <w:rFonts w:asciiTheme="majorHAnsi" w:hAnsiTheme="majorHAnsi" w:cstheme="majorHAnsi"/>
          <w:i w:val="0"/>
          <w:color w:val="000000" w:themeColor="text1"/>
          <w:sz w:val="18"/>
          <w:szCs w:val="18"/>
        </w:rPr>
        <w:t xml:space="preserve">Wordt een werknemer kort voor zijn AOW-gerechtigde leeftijd ontslagen dan heeft hij recht op een volledige </w:t>
      </w:r>
      <w:r w:rsidRPr="005A491C">
        <w:rPr>
          <w:rStyle w:val="Nadruk"/>
          <w:rFonts w:asciiTheme="majorHAnsi" w:hAnsiTheme="majorHAnsi" w:cstheme="majorHAnsi"/>
          <w:i w:val="0"/>
          <w:color w:val="000000" w:themeColor="text1"/>
          <w:sz w:val="18"/>
          <w:szCs w:val="18"/>
        </w:rPr>
        <w:t>transitievergoeding. Daarbij maakt het niet uit of</w:t>
      </w:r>
      <w:r w:rsidR="002F503C" w:rsidRPr="005A491C">
        <w:rPr>
          <w:rStyle w:val="Nadruk"/>
          <w:rFonts w:asciiTheme="majorHAnsi" w:hAnsiTheme="majorHAnsi" w:cstheme="majorHAnsi"/>
          <w:i w:val="0"/>
          <w:color w:val="000000" w:themeColor="text1"/>
          <w:sz w:val="18"/>
          <w:szCs w:val="18"/>
        </w:rPr>
        <w:t xml:space="preserve"> </w:t>
      </w:r>
      <w:r w:rsidRPr="005A491C">
        <w:rPr>
          <w:rStyle w:val="Nadruk"/>
          <w:rFonts w:asciiTheme="majorHAnsi" w:hAnsiTheme="majorHAnsi" w:cstheme="majorHAnsi"/>
          <w:i w:val="0"/>
          <w:color w:val="000000" w:themeColor="text1"/>
          <w:sz w:val="18"/>
          <w:szCs w:val="18"/>
        </w:rPr>
        <w:t>de werknemer nog aanspraak kan maken op een inkomen (bijvoor</w:t>
      </w:r>
      <w:r w:rsidRPr="00707A20">
        <w:rPr>
          <w:rStyle w:val="Nadruk"/>
          <w:rFonts w:asciiTheme="majorHAnsi" w:hAnsiTheme="majorHAnsi" w:cstheme="majorHAnsi"/>
          <w:i w:val="0"/>
          <w:color w:val="000000" w:themeColor="text1"/>
          <w:sz w:val="18"/>
          <w:szCs w:val="18"/>
        </w:rPr>
        <w:t xml:space="preserve">beeld </w:t>
      </w:r>
      <w:r w:rsidR="002F503C" w:rsidRPr="00707A20">
        <w:rPr>
          <w:rStyle w:val="Nadruk"/>
          <w:rFonts w:asciiTheme="majorHAnsi" w:hAnsiTheme="majorHAnsi" w:cstheme="majorHAnsi"/>
          <w:i w:val="0"/>
          <w:color w:val="000000" w:themeColor="text1"/>
          <w:sz w:val="18"/>
          <w:szCs w:val="18"/>
        </w:rPr>
        <w:t>uit</w:t>
      </w:r>
      <w:r w:rsidRPr="002D1389">
        <w:rPr>
          <w:rStyle w:val="Nadruk"/>
          <w:rFonts w:asciiTheme="majorHAnsi" w:hAnsiTheme="majorHAnsi" w:cstheme="majorHAnsi"/>
          <w:i w:val="0"/>
          <w:color w:val="000000" w:themeColor="text1"/>
          <w:sz w:val="18"/>
          <w:szCs w:val="18"/>
        </w:rPr>
        <w:t xml:space="preserve"> een baan</w:t>
      </w:r>
      <w:r w:rsidR="002F503C" w:rsidRPr="002D1389">
        <w:rPr>
          <w:rStyle w:val="Nadruk"/>
          <w:rFonts w:asciiTheme="majorHAnsi" w:hAnsiTheme="majorHAnsi" w:cstheme="majorHAnsi"/>
          <w:i w:val="0"/>
          <w:color w:val="000000" w:themeColor="text1"/>
          <w:sz w:val="18"/>
          <w:szCs w:val="18"/>
        </w:rPr>
        <w:t xml:space="preserve"> elders</w:t>
      </w:r>
      <w:r w:rsidRPr="00A921EE">
        <w:rPr>
          <w:rStyle w:val="Nadruk"/>
          <w:rFonts w:asciiTheme="majorHAnsi" w:hAnsiTheme="majorHAnsi" w:cstheme="majorHAnsi"/>
          <w:i w:val="0"/>
          <w:color w:val="000000" w:themeColor="text1"/>
          <w:sz w:val="18"/>
          <w:szCs w:val="18"/>
        </w:rPr>
        <w:t xml:space="preserve"> </w:t>
      </w:r>
      <w:r w:rsidR="002F503C" w:rsidRPr="00A921EE">
        <w:rPr>
          <w:rStyle w:val="Nadruk"/>
          <w:rFonts w:asciiTheme="majorHAnsi" w:hAnsiTheme="majorHAnsi" w:cstheme="majorHAnsi"/>
          <w:i w:val="0"/>
          <w:color w:val="000000" w:themeColor="text1"/>
          <w:sz w:val="18"/>
          <w:szCs w:val="18"/>
        </w:rPr>
        <w:t>of een uitkering).</w:t>
      </w:r>
    </w:p>
    <w:p w14:paraId="1F16D212" w14:textId="4985B197" w:rsidR="00956490" w:rsidRPr="00A74031" w:rsidRDefault="00956490" w:rsidP="00331041">
      <w:pPr>
        <w:spacing w:after="0" w:line="240" w:lineRule="atLeast"/>
        <w:jc w:val="both"/>
        <w:rPr>
          <w:rStyle w:val="Nadruk"/>
          <w:rFonts w:asciiTheme="majorHAnsi" w:hAnsiTheme="majorHAnsi" w:cstheme="majorHAnsi"/>
          <w:i w:val="0"/>
          <w:color w:val="000000" w:themeColor="text1"/>
          <w:sz w:val="18"/>
          <w:szCs w:val="18"/>
        </w:rPr>
      </w:pPr>
    </w:p>
    <w:p w14:paraId="3FDB5FF0" w14:textId="6C9EB892" w:rsidR="00956490" w:rsidRPr="00A74031" w:rsidRDefault="00956490" w:rsidP="00331041">
      <w:pPr>
        <w:spacing w:after="0" w:line="240" w:lineRule="atLeast"/>
        <w:jc w:val="both"/>
        <w:rPr>
          <w:rStyle w:val="Nadruk"/>
          <w:rFonts w:asciiTheme="majorHAnsi" w:hAnsiTheme="majorHAnsi" w:cstheme="majorHAnsi"/>
          <w:b/>
          <w:i w:val="0"/>
          <w:color w:val="000000" w:themeColor="text1"/>
          <w:sz w:val="18"/>
          <w:szCs w:val="18"/>
        </w:rPr>
      </w:pPr>
      <w:r w:rsidRPr="00A74031">
        <w:rPr>
          <w:rStyle w:val="Nadruk"/>
          <w:rFonts w:asciiTheme="majorHAnsi" w:hAnsiTheme="majorHAnsi" w:cstheme="majorHAnsi"/>
          <w:b/>
          <w:i w:val="0"/>
          <w:color w:val="000000" w:themeColor="text1"/>
          <w:sz w:val="18"/>
          <w:szCs w:val="18"/>
        </w:rPr>
        <w:t xml:space="preserve">1.3 </w:t>
      </w:r>
      <w:r w:rsidRPr="00A74031">
        <w:rPr>
          <w:rStyle w:val="Nadruk"/>
          <w:rFonts w:asciiTheme="majorHAnsi" w:hAnsiTheme="majorHAnsi" w:cstheme="majorHAnsi"/>
          <w:b/>
          <w:i w:val="0"/>
          <w:color w:val="000000" w:themeColor="text1"/>
          <w:sz w:val="18"/>
          <w:szCs w:val="18"/>
        </w:rPr>
        <w:tab/>
        <w:t>Sociaal plan en de anticumulatiebepaling</w:t>
      </w:r>
    </w:p>
    <w:p w14:paraId="28FAB869" w14:textId="77777777" w:rsidR="00956490" w:rsidRPr="00E66D56" w:rsidRDefault="00956490" w:rsidP="00331041">
      <w:pPr>
        <w:spacing w:after="0" w:line="240" w:lineRule="atLeast"/>
        <w:jc w:val="both"/>
        <w:rPr>
          <w:rStyle w:val="Nadruk"/>
          <w:rFonts w:asciiTheme="majorHAnsi" w:hAnsiTheme="majorHAnsi" w:cstheme="majorHAnsi"/>
          <w:i w:val="0"/>
          <w:color w:val="000000" w:themeColor="text1"/>
          <w:sz w:val="18"/>
          <w:szCs w:val="18"/>
        </w:rPr>
      </w:pPr>
    </w:p>
    <w:p w14:paraId="2050BAED" w14:textId="5C7BB23A" w:rsidR="00CE262D" w:rsidRPr="00F10906" w:rsidRDefault="002F503C" w:rsidP="00331041">
      <w:pPr>
        <w:spacing w:after="0" w:line="240" w:lineRule="atLeast"/>
        <w:jc w:val="both"/>
        <w:rPr>
          <w:rFonts w:asciiTheme="majorHAnsi" w:hAnsiTheme="majorHAnsi" w:cstheme="majorHAnsi"/>
          <w:color w:val="000000" w:themeColor="text1"/>
          <w:sz w:val="18"/>
          <w:szCs w:val="18"/>
        </w:rPr>
      </w:pPr>
      <w:r w:rsidRPr="00637AA2">
        <w:rPr>
          <w:rStyle w:val="Nadruk"/>
          <w:rFonts w:asciiTheme="majorHAnsi" w:hAnsiTheme="majorHAnsi" w:cstheme="majorHAnsi"/>
          <w:i w:val="0"/>
          <w:color w:val="000000" w:themeColor="text1"/>
          <w:sz w:val="18"/>
          <w:szCs w:val="18"/>
        </w:rPr>
        <w:lastRenderedPageBreak/>
        <w:t>In hetzelfde licht als</w:t>
      </w:r>
      <w:r w:rsidRPr="00D82CE6">
        <w:rPr>
          <w:rStyle w:val="Nadruk"/>
          <w:rFonts w:asciiTheme="majorHAnsi" w:hAnsiTheme="majorHAnsi" w:cstheme="majorHAnsi"/>
          <w:i w:val="0"/>
          <w:color w:val="000000" w:themeColor="text1"/>
          <w:sz w:val="18"/>
          <w:szCs w:val="18"/>
        </w:rPr>
        <w:t xml:space="preserve"> wat is behandeld in 1.2 kan de vraag worden gesteld of </w:t>
      </w:r>
      <w:r w:rsidR="004E671A" w:rsidRPr="00836785">
        <w:rPr>
          <w:rStyle w:val="Nadruk"/>
          <w:rFonts w:asciiTheme="majorHAnsi" w:hAnsiTheme="majorHAnsi" w:cstheme="majorHAnsi"/>
          <w:i w:val="0"/>
          <w:color w:val="000000" w:themeColor="text1"/>
          <w:sz w:val="18"/>
          <w:szCs w:val="18"/>
        </w:rPr>
        <w:t>een werkgever de ontslagvergoeding</w:t>
      </w:r>
      <w:r w:rsidR="00C519A4" w:rsidRPr="00836785">
        <w:rPr>
          <w:rStyle w:val="Nadruk"/>
          <w:rFonts w:asciiTheme="majorHAnsi" w:hAnsiTheme="majorHAnsi" w:cstheme="majorHAnsi"/>
          <w:i w:val="0"/>
          <w:color w:val="000000" w:themeColor="text1"/>
          <w:sz w:val="18"/>
          <w:szCs w:val="18"/>
        </w:rPr>
        <w:t xml:space="preserve"> opgenomen in een sociaal plan</w:t>
      </w:r>
      <w:r w:rsidR="004E671A" w:rsidRPr="00836785">
        <w:rPr>
          <w:rStyle w:val="Nadruk"/>
          <w:rFonts w:asciiTheme="majorHAnsi" w:hAnsiTheme="majorHAnsi" w:cstheme="majorHAnsi"/>
          <w:i w:val="0"/>
          <w:color w:val="000000" w:themeColor="text1"/>
          <w:sz w:val="18"/>
          <w:szCs w:val="18"/>
        </w:rPr>
        <w:t xml:space="preserve"> </w:t>
      </w:r>
      <w:r w:rsidRPr="00836785">
        <w:rPr>
          <w:rStyle w:val="Nadruk"/>
          <w:rFonts w:asciiTheme="majorHAnsi" w:hAnsiTheme="majorHAnsi" w:cstheme="majorHAnsi"/>
          <w:i w:val="0"/>
          <w:color w:val="000000" w:themeColor="text1"/>
          <w:sz w:val="18"/>
          <w:szCs w:val="18"/>
        </w:rPr>
        <w:t xml:space="preserve">mag </w:t>
      </w:r>
      <w:r w:rsidR="004E671A" w:rsidRPr="00836785">
        <w:rPr>
          <w:rStyle w:val="Nadruk"/>
          <w:rFonts w:asciiTheme="majorHAnsi" w:hAnsiTheme="majorHAnsi" w:cstheme="majorHAnsi"/>
          <w:i w:val="0"/>
          <w:color w:val="000000" w:themeColor="text1"/>
          <w:sz w:val="18"/>
          <w:szCs w:val="18"/>
        </w:rPr>
        <w:t>maximeren op de inkomstenderving tot ‘pensioneringsdatum’</w:t>
      </w:r>
      <w:r w:rsidR="00836785">
        <w:rPr>
          <w:rStyle w:val="Nadruk"/>
          <w:rFonts w:asciiTheme="majorHAnsi" w:hAnsiTheme="majorHAnsi" w:cstheme="majorHAnsi"/>
          <w:i w:val="0"/>
          <w:color w:val="000000" w:themeColor="text1"/>
          <w:sz w:val="18"/>
          <w:szCs w:val="18"/>
        </w:rPr>
        <w:t>.</w:t>
      </w:r>
      <w:r w:rsidR="00956490" w:rsidRPr="00836785">
        <w:rPr>
          <w:rStyle w:val="Nadruk"/>
          <w:rFonts w:asciiTheme="majorHAnsi" w:hAnsiTheme="majorHAnsi" w:cstheme="majorHAnsi"/>
          <w:i w:val="0"/>
          <w:color w:val="000000" w:themeColor="text1"/>
          <w:sz w:val="18"/>
          <w:szCs w:val="18"/>
        </w:rPr>
        <w:t xml:space="preserve"> </w:t>
      </w:r>
      <w:r w:rsidR="00650B42" w:rsidRPr="00F10906">
        <w:rPr>
          <w:rFonts w:asciiTheme="majorHAnsi" w:hAnsiTheme="majorHAnsi" w:cstheme="majorHAnsi"/>
          <w:color w:val="000000" w:themeColor="text1"/>
          <w:sz w:val="18"/>
          <w:szCs w:val="18"/>
        </w:rPr>
        <w:t xml:space="preserve">Een maximering van een ontslagvergoeding </w:t>
      </w:r>
      <w:r w:rsidR="00B50AA1" w:rsidRPr="00F10906">
        <w:rPr>
          <w:rFonts w:asciiTheme="majorHAnsi" w:hAnsiTheme="majorHAnsi" w:cstheme="majorHAnsi"/>
          <w:color w:val="000000" w:themeColor="text1"/>
          <w:sz w:val="18"/>
          <w:szCs w:val="18"/>
        </w:rPr>
        <w:t>(</w:t>
      </w:r>
      <w:r w:rsidRPr="00F10906">
        <w:rPr>
          <w:rFonts w:asciiTheme="majorHAnsi" w:hAnsiTheme="majorHAnsi" w:cstheme="majorHAnsi"/>
          <w:color w:val="000000" w:themeColor="text1"/>
          <w:sz w:val="18"/>
          <w:szCs w:val="18"/>
        </w:rPr>
        <w:t xml:space="preserve">via toepassing van </w:t>
      </w:r>
      <w:r w:rsidR="00B50AA1" w:rsidRPr="00F10906">
        <w:rPr>
          <w:rFonts w:asciiTheme="majorHAnsi" w:hAnsiTheme="majorHAnsi" w:cstheme="majorHAnsi"/>
          <w:color w:val="000000" w:themeColor="text1"/>
          <w:sz w:val="18"/>
          <w:szCs w:val="18"/>
        </w:rPr>
        <w:t xml:space="preserve">een zogenaamde </w:t>
      </w:r>
      <w:r w:rsidR="00956490" w:rsidRPr="00F10906">
        <w:rPr>
          <w:rFonts w:asciiTheme="majorHAnsi" w:hAnsiTheme="majorHAnsi" w:cstheme="majorHAnsi"/>
          <w:color w:val="000000" w:themeColor="text1"/>
          <w:sz w:val="18"/>
          <w:szCs w:val="18"/>
        </w:rPr>
        <w:t>anticumulatiebepaling</w:t>
      </w:r>
      <w:r w:rsidR="00B50AA1" w:rsidRPr="00F10906">
        <w:rPr>
          <w:rFonts w:asciiTheme="majorHAnsi" w:hAnsiTheme="majorHAnsi" w:cstheme="majorHAnsi"/>
          <w:color w:val="000000" w:themeColor="text1"/>
          <w:sz w:val="18"/>
          <w:szCs w:val="18"/>
        </w:rPr>
        <w:t xml:space="preserve">) </w:t>
      </w:r>
      <w:r w:rsidR="00650B42" w:rsidRPr="00F10906">
        <w:rPr>
          <w:rFonts w:asciiTheme="majorHAnsi" w:hAnsiTheme="majorHAnsi" w:cstheme="majorHAnsi"/>
          <w:color w:val="000000" w:themeColor="text1"/>
          <w:sz w:val="18"/>
          <w:szCs w:val="18"/>
        </w:rPr>
        <w:t>met het oog op een naderend pensioen levert weliswaar onderscheid op grond van leeftijd op</w:t>
      </w:r>
      <w:r w:rsidR="0031432B" w:rsidRPr="00F10906">
        <w:rPr>
          <w:rFonts w:asciiTheme="majorHAnsi" w:hAnsiTheme="majorHAnsi" w:cstheme="majorHAnsi"/>
          <w:color w:val="000000" w:themeColor="text1"/>
          <w:sz w:val="18"/>
          <w:szCs w:val="18"/>
        </w:rPr>
        <w:t xml:space="preserve"> m</w:t>
      </w:r>
      <w:r w:rsidR="00650B42" w:rsidRPr="00F10906">
        <w:rPr>
          <w:rFonts w:asciiTheme="majorHAnsi" w:hAnsiTheme="majorHAnsi" w:cstheme="majorHAnsi"/>
          <w:color w:val="000000" w:themeColor="text1"/>
          <w:sz w:val="18"/>
          <w:szCs w:val="18"/>
        </w:rPr>
        <w:t xml:space="preserve">aar is niet per definitie verboden. Het maximeren van een ontslagvergoeding tot de verwachte inkomensderving tot de AOW-gerechtigde leeftijd wordt over het algemeen </w:t>
      </w:r>
      <w:r w:rsidR="00B50AA1" w:rsidRPr="00F10906">
        <w:rPr>
          <w:rFonts w:asciiTheme="majorHAnsi" w:hAnsiTheme="majorHAnsi" w:cstheme="majorHAnsi"/>
          <w:color w:val="000000" w:themeColor="text1"/>
          <w:sz w:val="18"/>
          <w:szCs w:val="18"/>
        </w:rPr>
        <w:t xml:space="preserve">(met een beroep op de uitspraak van het </w:t>
      </w:r>
      <w:proofErr w:type="spellStart"/>
      <w:r w:rsidR="00B50AA1" w:rsidRPr="00F10906">
        <w:rPr>
          <w:rFonts w:asciiTheme="majorHAnsi" w:hAnsiTheme="majorHAnsi" w:cstheme="majorHAnsi"/>
          <w:color w:val="000000" w:themeColor="text1"/>
          <w:sz w:val="18"/>
          <w:szCs w:val="18"/>
        </w:rPr>
        <w:t>HvJ</w:t>
      </w:r>
      <w:proofErr w:type="spellEnd"/>
      <w:r w:rsidR="00B50AA1" w:rsidRPr="00F10906">
        <w:rPr>
          <w:rFonts w:asciiTheme="majorHAnsi" w:hAnsiTheme="majorHAnsi" w:cstheme="majorHAnsi"/>
          <w:color w:val="000000" w:themeColor="text1"/>
          <w:sz w:val="18"/>
          <w:szCs w:val="18"/>
        </w:rPr>
        <w:t xml:space="preserve"> EU van 6 december 2012, JAR 2013/19) </w:t>
      </w:r>
      <w:r w:rsidR="00650B42" w:rsidRPr="00F10906">
        <w:rPr>
          <w:rFonts w:asciiTheme="majorHAnsi" w:hAnsiTheme="majorHAnsi" w:cstheme="majorHAnsi"/>
          <w:color w:val="000000" w:themeColor="text1"/>
          <w:sz w:val="18"/>
          <w:szCs w:val="18"/>
        </w:rPr>
        <w:t xml:space="preserve">toegestaan. </w:t>
      </w:r>
      <w:r w:rsidR="00B50AA1" w:rsidRPr="00F10906">
        <w:rPr>
          <w:rFonts w:asciiTheme="majorHAnsi" w:hAnsiTheme="majorHAnsi" w:cstheme="majorHAnsi"/>
          <w:color w:val="000000" w:themeColor="text1"/>
          <w:sz w:val="18"/>
          <w:szCs w:val="18"/>
        </w:rPr>
        <w:t xml:space="preserve">Ook de Rechtbank Rotterdam 5 september 2014 (ECLI:NL:RBROT:2014:8801) </w:t>
      </w:r>
      <w:r w:rsidR="00F16985" w:rsidRPr="00F10906">
        <w:rPr>
          <w:rFonts w:asciiTheme="majorHAnsi" w:hAnsiTheme="majorHAnsi" w:cstheme="majorHAnsi"/>
          <w:color w:val="000000" w:themeColor="text1"/>
          <w:sz w:val="18"/>
          <w:szCs w:val="18"/>
        </w:rPr>
        <w:t>be</w:t>
      </w:r>
      <w:r w:rsidR="00B50AA1" w:rsidRPr="00F10906">
        <w:rPr>
          <w:rFonts w:asciiTheme="majorHAnsi" w:hAnsiTheme="majorHAnsi" w:cstheme="majorHAnsi"/>
          <w:color w:val="000000" w:themeColor="text1"/>
          <w:sz w:val="18"/>
          <w:szCs w:val="18"/>
        </w:rPr>
        <w:t>oordeelde de maximering van de ontslagvergoeding als passend en noodzakelijk</w:t>
      </w:r>
      <w:r w:rsidR="004E2A21" w:rsidRPr="00F10906">
        <w:rPr>
          <w:rFonts w:asciiTheme="majorHAnsi" w:hAnsiTheme="majorHAnsi" w:cstheme="majorHAnsi"/>
          <w:color w:val="000000" w:themeColor="text1"/>
          <w:sz w:val="18"/>
          <w:szCs w:val="18"/>
        </w:rPr>
        <w:t xml:space="preserve"> </w:t>
      </w:r>
      <w:r w:rsidR="00C519A4" w:rsidRPr="00F10906">
        <w:rPr>
          <w:rFonts w:asciiTheme="majorHAnsi" w:hAnsiTheme="majorHAnsi" w:cstheme="majorHAnsi"/>
          <w:color w:val="000000" w:themeColor="text1"/>
          <w:sz w:val="18"/>
          <w:szCs w:val="18"/>
        </w:rPr>
        <w:t>(</w:t>
      </w:r>
      <w:r w:rsidR="00CE262D" w:rsidRPr="00F10906">
        <w:rPr>
          <w:rFonts w:asciiTheme="majorHAnsi" w:hAnsiTheme="majorHAnsi" w:cstheme="majorHAnsi"/>
          <w:color w:val="000000" w:themeColor="text1"/>
          <w:sz w:val="18"/>
          <w:szCs w:val="18"/>
        </w:rPr>
        <w:t xml:space="preserve">onderstreping </w:t>
      </w:r>
      <w:r w:rsidR="00C519A4" w:rsidRPr="00F10906">
        <w:rPr>
          <w:rFonts w:asciiTheme="majorHAnsi" w:hAnsiTheme="majorHAnsi" w:cstheme="majorHAnsi"/>
          <w:color w:val="000000" w:themeColor="text1"/>
          <w:sz w:val="18"/>
          <w:szCs w:val="18"/>
        </w:rPr>
        <w:t>ES):</w:t>
      </w:r>
    </w:p>
    <w:p w14:paraId="6650725C" w14:textId="77777777" w:rsidR="00CE262D" w:rsidRPr="00F10906" w:rsidRDefault="00CE262D" w:rsidP="00331041">
      <w:pPr>
        <w:spacing w:after="0" w:line="240" w:lineRule="atLeast"/>
        <w:jc w:val="both"/>
        <w:rPr>
          <w:rFonts w:asciiTheme="majorHAnsi" w:hAnsiTheme="majorHAnsi" w:cstheme="majorHAnsi"/>
          <w:color w:val="000000" w:themeColor="text1"/>
          <w:sz w:val="18"/>
          <w:szCs w:val="18"/>
        </w:rPr>
      </w:pPr>
    </w:p>
    <w:p w14:paraId="74A3B67F" w14:textId="541FE2E6" w:rsidR="00C519A4" w:rsidRPr="00F10906" w:rsidRDefault="00C519A4"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 </w:t>
      </w:r>
      <w:r w:rsidRPr="00331041">
        <w:rPr>
          <w:rFonts w:asciiTheme="majorHAnsi" w:hAnsiTheme="majorHAnsi" w:cstheme="majorHAnsi"/>
          <w:i/>
          <w:color w:val="000000" w:themeColor="text1"/>
          <w:sz w:val="18"/>
          <w:szCs w:val="18"/>
        </w:rPr>
        <w:t xml:space="preserve">“Het is een legitiem doel te bevorderen dat de voor ontslagvergoedingen </w:t>
      </w:r>
      <w:r w:rsidRPr="00331041">
        <w:rPr>
          <w:rFonts w:asciiTheme="majorHAnsi" w:hAnsiTheme="majorHAnsi" w:cstheme="majorHAnsi"/>
          <w:i/>
          <w:color w:val="000000" w:themeColor="text1"/>
          <w:sz w:val="18"/>
          <w:szCs w:val="18"/>
          <w:u w:val="single"/>
        </w:rPr>
        <w:t>beschikbare middelen in het kader van een reorganisatie worden verdeeld</w:t>
      </w:r>
      <w:r w:rsidRPr="00331041">
        <w:rPr>
          <w:rFonts w:asciiTheme="majorHAnsi" w:hAnsiTheme="majorHAnsi" w:cstheme="majorHAnsi"/>
          <w:i/>
          <w:color w:val="000000" w:themeColor="text1"/>
          <w:sz w:val="18"/>
          <w:szCs w:val="18"/>
        </w:rPr>
        <w:t xml:space="preserve"> onder alle bij dat ontslag betrokkenen en niet (vrijwel) geheel ten goede komen aan de oudere werknemers, terwijl bovendien moet worden </w:t>
      </w:r>
      <w:r w:rsidRPr="00331041">
        <w:rPr>
          <w:rFonts w:asciiTheme="majorHAnsi" w:hAnsiTheme="majorHAnsi" w:cstheme="majorHAnsi"/>
          <w:i/>
          <w:color w:val="000000" w:themeColor="text1"/>
          <w:sz w:val="18"/>
          <w:szCs w:val="18"/>
          <w:u w:val="single"/>
        </w:rPr>
        <w:t>voorkomen dat de ontslagvergoeding ten goede komt aan personen die geen nieuwe dienstbetrekking zoeken</w:t>
      </w:r>
      <w:r w:rsidRPr="00331041">
        <w:rPr>
          <w:rFonts w:asciiTheme="majorHAnsi" w:hAnsiTheme="majorHAnsi" w:cstheme="majorHAnsi"/>
          <w:i/>
          <w:color w:val="000000" w:themeColor="text1"/>
          <w:sz w:val="18"/>
          <w:szCs w:val="18"/>
        </w:rPr>
        <w:t xml:space="preserve">, maar een vervangingsinkomen voor ouderdomspensioen zullen ontvangen. Het gekozen middel – aftopping van de vergoeding op 65 jarige leeftijd – is geschikt om dit doel te bereiken. Dat de maatregel passend en noodzakelijk is, blijkt uit het feit dat dat de vergoeding </w:t>
      </w:r>
      <w:r w:rsidR="004E2A21" w:rsidRPr="00331041">
        <w:rPr>
          <w:rFonts w:asciiTheme="majorHAnsi" w:hAnsiTheme="majorHAnsi" w:cstheme="majorHAnsi"/>
          <w:i/>
          <w:color w:val="000000" w:themeColor="text1"/>
          <w:sz w:val="18"/>
          <w:szCs w:val="18"/>
        </w:rPr>
        <w:t xml:space="preserve">[…] </w:t>
      </w:r>
      <w:r w:rsidRPr="00331041">
        <w:rPr>
          <w:rFonts w:asciiTheme="majorHAnsi" w:hAnsiTheme="majorHAnsi" w:cstheme="majorHAnsi"/>
          <w:i/>
          <w:color w:val="000000" w:themeColor="text1"/>
          <w:sz w:val="18"/>
          <w:szCs w:val="18"/>
        </w:rPr>
        <w:t xml:space="preserve">gelijk is aan de inkomensderving van </w:t>
      </w:r>
      <w:r w:rsidR="004E2A21" w:rsidRPr="00331041">
        <w:rPr>
          <w:rFonts w:asciiTheme="majorHAnsi" w:hAnsiTheme="majorHAnsi" w:cstheme="majorHAnsi"/>
          <w:i/>
          <w:color w:val="000000" w:themeColor="text1"/>
          <w:sz w:val="18"/>
          <w:szCs w:val="18"/>
        </w:rPr>
        <w:t>de werknemer</w:t>
      </w:r>
      <w:r w:rsidRPr="00331041">
        <w:rPr>
          <w:rFonts w:asciiTheme="majorHAnsi" w:hAnsiTheme="majorHAnsi" w:cstheme="majorHAnsi"/>
          <w:i/>
          <w:color w:val="000000" w:themeColor="text1"/>
          <w:sz w:val="18"/>
          <w:szCs w:val="18"/>
        </w:rPr>
        <w:t xml:space="preserve"> tot zijn pensioenleeftijd. Met een eventuele vervroegde pensionering is (terecht) geen rekening gehouden. Daarmee blijft </w:t>
      </w:r>
      <w:r w:rsidR="004E2A21" w:rsidRPr="00331041">
        <w:rPr>
          <w:rFonts w:asciiTheme="majorHAnsi" w:hAnsiTheme="majorHAnsi" w:cstheme="majorHAnsi"/>
          <w:i/>
          <w:color w:val="000000" w:themeColor="text1"/>
          <w:sz w:val="18"/>
          <w:szCs w:val="18"/>
        </w:rPr>
        <w:t>de werknemer</w:t>
      </w:r>
      <w:r w:rsidRPr="00331041">
        <w:rPr>
          <w:rFonts w:asciiTheme="majorHAnsi" w:hAnsiTheme="majorHAnsi" w:cstheme="majorHAnsi"/>
          <w:i/>
          <w:color w:val="000000" w:themeColor="text1"/>
          <w:sz w:val="18"/>
          <w:szCs w:val="18"/>
        </w:rPr>
        <w:t xml:space="preserve"> op hetzelfde inkomensniveau als ware hij bij </w:t>
      </w:r>
      <w:r w:rsidR="004E2A21" w:rsidRPr="00331041">
        <w:rPr>
          <w:rFonts w:asciiTheme="majorHAnsi" w:hAnsiTheme="majorHAnsi" w:cstheme="majorHAnsi"/>
          <w:i/>
          <w:color w:val="000000" w:themeColor="text1"/>
          <w:sz w:val="18"/>
          <w:szCs w:val="18"/>
        </w:rPr>
        <w:t>de werkgever</w:t>
      </w:r>
      <w:r w:rsidRPr="00331041">
        <w:rPr>
          <w:rFonts w:asciiTheme="majorHAnsi" w:hAnsiTheme="majorHAnsi" w:cstheme="majorHAnsi"/>
          <w:i/>
          <w:color w:val="000000" w:themeColor="text1"/>
          <w:sz w:val="18"/>
          <w:szCs w:val="18"/>
        </w:rPr>
        <w:t xml:space="preserve"> tot zijn pensioengerechtigde leeftijd in dienst gebleven.” </w:t>
      </w:r>
      <w:r w:rsidR="00B50AA1" w:rsidRPr="00331041">
        <w:rPr>
          <w:rFonts w:asciiTheme="majorHAnsi" w:hAnsiTheme="majorHAnsi" w:cstheme="majorHAnsi"/>
          <w:i/>
          <w:color w:val="000000" w:themeColor="text1"/>
          <w:sz w:val="18"/>
          <w:szCs w:val="18"/>
        </w:rPr>
        <w:t xml:space="preserve"> </w:t>
      </w:r>
    </w:p>
    <w:p w14:paraId="709E62E7" w14:textId="77777777" w:rsidR="00C519A4" w:rsidRPr="00F10906" w:rsidRDefault="00C519A4" w:rsidP="00331041">
      <w:pPr>
        <w:spacing w:after="0" w:line="240" w:lineRule="atLeast"/>
        <w:jc w:val="both"/>
        <w:rPr>
          <w:rFonts w:asciiTheme="majorHAnsi" w:hAnsiTheme="majorHAnsi" w:cstheme="majorHAnsi"/>
          <w:color w:val="000000" w:themeColor="text1"/>
          <w:sz w:val="18"/>
          <w:szCs w:val="18"/>
        </w:rPr>
      </w:pPr>
    </w:p>
    <w:p w14:paraId="0AE89072" w14:textId="7CF0717C" w:rsidR="00B50AA1" w:rsidRPr="00F10906" w:rsidRDefault="00B50AA1" w:rsidP="00331041">
      <w:pPr>
        <w:spacing w:after="0" w:line="240" w:lineRule="atLeast"/>
        <w:jc w:val="both"/>
        <w:rPr>
          <w:rFonts w:asciiTheme="majorHAnsi" w:hAnsiTheme="majorHAnsi" w:cstheme="majorHAnsi"/>
          <w:color w:val="000000" w:themeColor="text1"/>
          <w:sz w:val="18"/>
          <w:szCs w:val="18"/>
        </w:rPr>
      </w:pPr>
      <w:r w:rsidRPr="00D37DD1">
        <w:rPr>
          <w:rFonts w:asciiTheme="majorHAnsi" w:hAnsiTheme="majorHAnsi" w:cstheme="majorHAnsi"/>
          <w:color w:val="000000" w:themeColor="text1"/>
          <w:sz w:val="18"/>
          <w:szCs w:val="18"/>
        </w:rPr>
        <w:t>Hierbij ging het wel om de (destijds reguliere) pensioen</w:t>
      </w:r>
      <w:r w:rsidR="002F503C" w:rsidRPr="00F10906">
        <w:rPr>
          <w:rFonts w:asciiTheme="majorHAnsi" w:hAnsiTheme="majorHAnsi" w:cstheme="majorHAnsi"/>
          <w:color w:val="000000" w:themeColor="text1"/>
          <w:sz w:val="18"/>
          <w:szCs w:val="18"/>
        </w:rPr>
        <w:t>(richt)</w:t>
      </w:r>
      <w:r w:rsidRPr="00F10906">
        <w:rPr>
          <w:rFonts w:asciiTheme="majorHAnsi" w:hAnsiTheme="majorHAnsi" w:cstheme="majorHAnsi"/>
          <w:color w:val="000000" w:themeColor="text1"/>
          <w:sz w:val="18"/>
          <w:szCs w:val="18"/>
        </w:rPr>
        <w:t>leeftijd van 65 jaar en niet om vroegpensioen</w:t>
      </w:r>
      <w:r w:rsidR="00C519A4" w:rsidRPr="00F10906">
        <w:rPr>
          <w:rFonts w:asciiTheme="majorHAnsi" w:hAnsiTheme="majorHAnsi" w:cstheme="majorHAnsi"/>
          <w:color w:val="000000" w:themeColor="text1"/>
          <w:sz w:val="18"/>
          <w:szCs w:val="18"/>
        </w:rPr>
        <w:t xml:space="preserve"> (er was wel sprake van vroegpensioen,  maar daar werd bij het bepalen van de vergoeding geen rekening mee gehouden). E</w:t>
      </w:r>
      <w:r w:rsidR="000974D6" w:rsidRPr="00F10906">
        <w:rPr>
          <w:rFonts w:asciiTheme="majorHAnsi" w:hAnsiTheme="majorHAnsi" w:cstheme="majorHAnsi"/>
          <w:color w:val="000000" w:themeColor="text1"/>
          <w:sz w:val="18"/>
          <w:szCs w:val="18"/>
        </w:rPr>
        <w:t xml:space="preserve">n speelde </w:t>
      </w:r>
      <w:r w:rsidR="0031432B" w:rsidRPr="00F10906">
        <w:rPr>
          <w:rFonts w:asciiTheme="majorHAnsi" w:hAnsiTheme="majorHAnsi" w:cstheme="majorHAnsi"/>
          <w:color w:val="000000" w:themeColor="text1"/>
          <w:sz w:val="18"/>
          <w:szCs w:val="18"/>
        </w:rPr>
        <w:t xml:space="preserve">dit </w:t>
      </w:r>
      <w:r w:rsidR="000974D6" w:rsidRPr="00F10906">
        <w:rPr>
          <w:rFonts w:asciiTheme="majorHAnsi" w:hAnsiTheme="majorHAnsi" w:cstheme="majorHAnsi"/>
          <w:color w:val="000000" w:themeColor="text1"/>
          <w:sz w:val="18"/>
          <w:szCs w:val="18"/>
        </w:rPr>
        <w:t xml:space="preserve">in de tijd waarin de </w:t>
      </w:r>
      <w:r w:rsidR="002F503C" w:rsidRPr="00F10906">
        <w:rPr>
          <w:rFonts w:asciiTheme="majorHAnsi" w:hAnsiTheme="majorHAnsi" w:cstheme="majorHAnsi"/>
          <w:color w:val="000000" w:themeColor="text1"/>
          <w:sz w:val="18"/>
          <w:szCs w:val="18"/>
        </w:rPr>
        <w:t>k</w:t>
      </w:r>
      <w:r w:rsidR="000974D6" w:rsidRPr="00F10906">
        <w:rPr>
          <w:rFonts w:asciiTheme="majorHAnsi" w:hAnsiTheme="majorHAnsi" w:cstheme="majorHAnsi"/>
          <w:color w:val="000000" w:themeColor="text1"/>
          <w:sz w:val="18"/>
          <w:szCs w:val="18"/>
        </w:rPr>
        <w:t xml:space="preserve">antonrechtersformule van </w:t>
      </w:r>
      <w:r w:rsidR="00A24D88" w:rsidRPr="00F10906">
        <w:rPr>
          <w:rFonts w:asciiTheme="majorHAnsi" w:hAnsiTheme="majorHAnsi" w:cstheme="majorHAnsi"/>
          <w:color w:val="000000" w:themeColor="text1"/>
          <w:sz w:val="18"/>
          <w:szCs w:val="18"/>
        </w:rPr>
        <w:t>toepassing was</w:t>
      </w:r>
      <w:r w:rsidR="00C519A4" w:rsidRPr="00F10906">
        <w:rPr>
          <w:rFonts w:asciiTheme="majorHAnsi" w:hAnsiTheme="majorHAnsi" w:cstheme="majorHAnsi"/>
          <w:color w:val="000000" w:themeColor="text1"/>
          <w:sz w:val="18"/>
          <w:szCs w:val="18"/>
        </w:rPr>
        <w:t xml:space="preserve"> (waarbij een beper</w:t>
      </w:r>
      <w:r w:rsidR="00C519A4" w:rsidRPr="00D37DD1">
        <w:rPr>
          <w:rFonts w:asciiTheme="majorHAnsi" w:hAnsiTheme="majorHAnsi" w:cstheme="majorHAnsi"/>
          <w:color w:val="000000" w:themeColor="text1"/>
          <w:sz w:val="18"/>
          <w:szCs w:val="18"/>
        </w:rPr>
        <w:t>king van de vergoeding tot de pensioengerechtigde leeftijd gebruikelijk was)</w:t>
      </w:r>
      <w:r w:rsidR="00A24D88" w:rsidRPr="00D37DD1">
        <w:rPr>
          <w:rFonts w:asciiTheme="majorHAnsi" w:hAnsiTheme="majorHAnsi" w:cstheme="majorHAnsi"/>
          <w:color w:val="000000" w:themeColor="text1"/>
          <w:sz w:val="18"/>
          <w:szCs w:val="18"/>
        </w:rPr>
        <w:t>, en niet de tran</w:t>
      </w:r>
      <w:r w:rsidR="000974D6" w:rsidRPr="00F10906">
        <w:rPr>
          <w:rFonts w:asciiTheme="majorHAnsi" w:hAnsiTheme="majorHAnsi" w:cstheme="majorHAnsi"/>
          <w:color w:val="000000" w:themeColor="text1"/>
          <w:sz w:val="18"/>
          <w:szCs w:val="18"/>
        </w:rPr>
        <w:t>s</w:t>
      </w:r>
      <w:r w:rsidR="00A24D88" w:rsidRPr="00F10906">
        <w:rPr>
          <w:rFonts w:asciiTheme="majorHAnsi" w:hAnsiTheme="majorHAnsi" w:cstheme="majorHAnsi"/>
          <w:color w:val="000000" w:themeColor="text1"/>
          <w:sz w:val="18"/>
          <w:szCs w:val="18"/>
        </w:rPr>
        <w:t>i</w:t>
      </w:r>
      <w:r w:rsidR="000974D6" w:rsidRPr="00F10906">
        <w:rPr>
          <w:rFonts w:asciiTheme="majorHAnsi" w:hAnsiTheme="majorHAnsi" w:cstheme="majorHAnsi"/>
          <w:color w:val="000000" w:themeColor="text1"/>
          <w:sz w:val="18"/>
          <w:szCs w:val="18"/>
        </w:rPr>
        <w:t>tievergoeding</w:t>
      </w:r>
      <w:r w:rsidR="00C519A4" w:rsidRPr="00F10906">
        <w:rPr>
          <w:rFonts w:asciiTheme="majorHAnsi" w:hAnsiTheme="majorHAnsi" w:cstheme="majorHAnsi"/>
          <w:color w:val="000000" w:themeColor="text1"/>
          <w:sz w:val="18"/>
          <w:szCs w:val="18"/>
        </w:rPr>
        <w:t>.</w:t>
      </w:r>
    </w:p>
    <w:p w14:paraId="5F23B319" w14:textId="77777777" w:rsidR="004E2A21" w:rsidRPr="00F10906" w:rsidRDefault="004E2A21" w:rsidP="00331041">
      <w:pPr>
        <w:spacing w:after="0" w:line="240" w:lineRule="atLeast"/>
        <w:jc w:val="both"/>
        <w:rPr>
          <w:rFonts w:asciiTheme="majorHAnsi" w:hAnsiTheme="majorHAnsi" w:cstheme="majorHAnsi"/>
          <w:color w:val="000000" w:themeColor="text1"/>
          <w:sz w:val="18"/>
          <w:szCs w:val="18"/>
        </w:rPr>
      </w:pPr>
    </w:p>
    <w:p w14:paraId="7B6276C1" w14:textId="7DD84D8C" w:rsidR="008D77A6" w:rsidRPr="00F10906" w:rsidRDefault="00650B42"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Of </w:t>
      </w:r>
      <w:r w:rsidR="002F503C" w:rsidRPr="00F10906">
        <w:rPr>
          <w:rFonts w:asciiTheme="majorHAnsi" w:hAnsiTheme="majorHAnsi" w:cstheme="majorHAnsi"/>
          <w:color w:val="000000" w:themeColor="text1"/>
          <w:sz w:val="18"/>
          <w:szCs w:val="18"/>
        </w:rPr>
        <w:t xml:space="preserve">bij het maximeren van de ontslagvergoeding </w:t>
      </w:r>
      <w:r w:rsidR="0031432B" w:rsidRPr="00F10906">
        <w:rPr>
          <w:rFonts w:asciiTheme="majorHAnsi" w:hAnsiTheme="majorHAnsi" w:cstheme="majorHAnsi"/>
          <w:color w:val="000000" w:themeColor="text1"/>
          <w:sz w:val="18"/>
          <w:szCs w:val="18"/>
        </w:rPr>
        <w:t xml:space="preserve">door </w:t>
      </w:r>
      <w:r w:rsidRPr="00F10906">
        <w:rPr>
          <w:rFonts w:asciiTheme="majorHAnsi" w:hAnsiTheme="majorHAnsi" w:cstheme="majorHAnsi"/>
          <w:color w:val="000000" w:themeColor="text1"/>
          <w:sz w:val="18"/>
          <w:szCs w:val="18"/>
        </w:rPr>
        <w:t>het hanteren van een eerdere leeftijd dan de AOW-gerechtigde leeftijd is toegestaan, is minder duidelijk.</w:t>
      </w:r>
      <w:r w:rsidR="00341F06" w:rsidRPr="00F10906">
        <w:rPr>
          <w:rFonts w:asciiTheme="majorHAnsi" w:hAnsiTheme="majorHAnsi" w:cstheme="majorHAnsi"/>
          <w:color w:val="000000" w:themeColor="text1"/>
          <w:sz w:val="18"/>
          <w:szCs w:val="18"/>
        </w:rPr>
        <w:t xml:space="preserve"> Dit is een direct onderscheid in de zin van art. 1 onder b van de Wet Gelijke behandeling op grond van leeftijd bij de arbeid (hierna “WGBLA”). </w:t>
      </w:r>
      <w:r w:rsidRPr="00F10906">
        <w:rPr>
          <w:rFonts w:asciiTheme="majorHAnsi" w:hAnsiTheme="majorHAnsi" w:cstheme="majorHAnsi"/>
          <w:color w:val="000000" w:themeColor="text1"/>
          <w:sz w:val="18"/>
          <w:szCs w:val="18"/>
        </w:rPr>
        <w:t xml:space="preserve"> </w:t>
      </w:r>
      <w:r w:rsidR="00341F06" w:rsidRPr="00F10906">
        <w:rPr>
          <w:rFonts w:asciiTheme="majorHAnsi" w:hAnsiTheme="majorHAnsi" w:cstheme="majorHAnsi"/>
          <w:color w:val="000000" w:themeColor="text1"/>
          <w:sz w:val="18"/>
          <w:szCs w:val="18"/>
        </w:rPr>
        <w:t xml:space="preserve">De vraag is dan of dit een ongeoorloofd onderscheid naar leeftijd oplevert of dat voor </w:t>
      </w:r>
      <w:r w:rsidR="0031432B" w:rsidRPr="00F10906">
        <w:rPr>
          <w:rFonts w:asciiTheme="majorHAnsi" w:hAnsiTheme="majorHAnsi" w:cstheme="majorHAnsi"/>
          <w:color w:val="000000" w:themeColor="text1"/>
          <w:sz w:val="18"/>
          <w:szCs w:val="18"/>
        </w:rPr>
        <w:t xml:space="preserve">het maken van dit onderscheid </w:t>
      </w:r>
      <w:r w:rsidR="00341F06" w:rsidRPr="00F10906">
        <w:rPr>
          <w:rFonts w:asciiTheme="majorHAnsi" w:hAnsiTheme="majorHAnsi" w:cstheme="majorHAnsi"/>
          <w:color w:val="000000" w:themeColor="text1"/>
          <w:sz w:val="18"/>
          <w:szCs w:val="18"/>
        </w:rPr>
        <w:t>een objectieve rechtvaardiging bestaat (artikel 7 lid 1 sub a en c WGBLA). Voorwaarden voor die rechtvaardiging zijn</w:t>
      </w:r>
      <w:r w:rsidR="0031432B" w:rsidRPr="00F10906">
        <w:rPr>
          <w:rFonts w:asciiTheme="majorHAnsi" w:hAnsiTheme="majorHAnsi" w:cstheme="majorHAnsi"/>
          <w:color w:val="000000" w:themeColor="text1"/>
          <w:sz w:val="18"/>
          <w:szCs w:val="18"/>
        </w:rPr>
        <w:t xml:space="preserve"> (in het kort)</w:t>
      </w:r>
      <w:r w:rsidR="00341F06" w:rsidRPr="00F10906">
        <w:rPr>
          <w:rFonts w:asciiTheme="majorHAnsi" w:hAnsiTheme="majorHAnsi" w:cstheme="majorHAnsi"/>
          <w:color w:val="000000" w:themeColor="text1"/>
          <w:sz w:val="18"/>
          <w:szCs w:val="18"/>
        </w:rPr>
        <w:t xml:space="preserve">: er is sprake van een legitiem doel en de betreffende maatregel is passend en noodzakelijk (proportioneel) om dit doel te bereiken.   </w:t>
      </w:r>
      <w:r w:rsidR="008D77A6" w:rsidRPr="00F10906">
        <w:rPr>
          <w:rFonts w:asciiTheme="majorHAnsi" w:hAnsiTheme="majorHAnsi" w:cstheme="majorHAnsi"/>
          <w:color w:val="000000" w:themeColor="text1"/>
          <w:sz w:val="18"/>
          <w:szCs w:val="18"/>
        </w:rPr>
        <w:t xml:space="preserve">Hoewel </w:t>
      </w:r>
      <w:r w:rsidR="008D77A6" w:rsidRPr="00D37DD1">
        <w:rPr>
          <w:rFonts w:asciiTheme="majorHAnsi" w:hAnsiTheme="majorHAnsi" w:cstheme="majorHAnsi"/>
          <w:color w:val="000000" w:themeColor="text1"/>
          <w:sz w:val="18"/>
          <w:szCs w:val="18"/>
        </w:rPr>
        <w:t xml:space="preserve">sociale partners een grote vrijheid hebben bij de keuze van de doelstellingen en de middelen om die te bereiken, dient de rechter bij de vraag of daarbij voldaan is aan de eisen van </w:t>
      </w:r>
      <w:r w:rsidR="0031432B" w:rsidRPr="00F10906">
        <w:rPr>
          <w:rFonts w:asciiTheme="majorHAnsi" w:hAnsiTheme="majorHAnsi" w:cstheme="majorHAnsi"/>
          <w:color w:val="000000" w:themeColor="text1"/>
          <w:sz w:val="18"/>
          <w:szCs w:val="18"/>
        </w:rPr>
        <w:t>noodzakelijkheid</w:t>
      </w:r>
      <w:r w:rsidR="008D77A6" w:rsidRPr="00F10906">
        <w:rPr>
          <w:rFonts w:asciiTheme="majorHAnsi" w:hAnsiTheme="majorHAnsi" w:cstheme="majorHAnsi"/>
          <w:color w:val="000000" w:themeColor="text1"/>
          <w:sz w:val="18"/>
          <w:szCs w:val="18"/>
        </w:rPr>
        <w:t xml:space="preserve"> </w:t>
      </w:r>
      <w:r w:rsidR="0031432B" w:rsidRPr="00F10906">
        <w:rPr>
          <w:rFonts w:asciiTheme="majorHAnsi" w:hAnsiTheme="majorHAnsi" w:cstheme="majorHAnsi"/>
          <w:color w:val="000000" w:themeColor="text1"/>
          <w:sz w:val="18"/>
          <w:szCs w:val="18"/>
        </w:rPr>
        <w:t xml:space="preserve">(vol dus niet marginaal) </w:t>
      </w:r>
      <w:r w:rsidR="008D77A6" w:rsidRPr="00F10906">
        <w:rPr>
          <w:rFonts w:asciiTheme="majorHAnsi" w:hAnsiTheme="majorHAnsi" w:cstheme="majorHAnsi"/>
          <w:color w:val="000000" w:themeColor="text1"/>
          <w:sz w:val="18"/>
          <w:szCs w:val="18"/>
        </w:rPr>
        <w:t>alle relevante omstandigheden te betrekken (zie ook HR 18 december 2015, JAR 2016).</w:t>
      </w:r>
    </w:p>
    <w:p w14:paraId="58B968D2" w14:textId="603F6715" w:rsidR="00341F06" w:rsidRPr="00F10906" w:rsidRDefault="00341F06"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Uit de uitspraak van het Gerechtshof ’s-Hertogenbosch (7 juni 2016, ECLI:NL:GHSHE:2016:2293) kan worden afgeleid dat het mogelijk is om rekening te houden met inkomen (een </w:t>
      </w:r>
      <w:proofErr w:type="spellStart"/>
      <w:r w:rsidRPr="00F10906">
        <w:rPr>
          <w:rFonts w:asciiTheme="majorHAnsi" w:hAnsiTheme="majorHAnsi" w:cstheme="majorHAnsi"/>
          <w:color w:val="000000" w:themeColor="text1"/>
          <w:sz w:val="18"/>
          <w:szCs w:val="18"/>
        </w:rPr>
        <w:t>inkomensvervangende</w:t>
      </w:r>
      <w:proofErr w:type="spellEnd"/>
      <w:r w:rsidRPr="00F10906">
        <w:rPr>
          <w:rFonts w:asciiTheme="majorHAnsi" w:hAnsiTheme="majorHAnsi" w:cstheme="majorHAnsi"/>
          <w:color w:val="000000" w:themeColor="text1"/>
          <w:sz w:val="18"/>
          <w:szCs w:val="18"/>
        </w:rPr>
        <w:t xml:space="preserve"> en/of een uitkering of een (vroeg)pensioenuitkering), mits de werkgever kan motiveren waarom ervoor gekozen is niet aan te knopen bij de AOW-gerechtigde leeftijd. Bijvoorbeeld omdat de reorganisatie vooral jongere werknemers met een slechte arbeidsmarktpositie raakt. Een gedetailleerd uitgewerkte en onderbouwde aanpak is hierbij dan wel noodzakelijk.</w:t>
      </w:r>
    </w:p>
    <w:p w14:paraId="642BCEE0" w14:textId="23298D54" w:rsidR="00B81121" w:rsidRPr="00F10906" w:rsidRDefault="00341F06"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Wat was het geval? </w:t>
      </w:r>
      <w:r w:rsidR="00307BCE" w:rsidRPr="00F10906">
        <w:rPr>
          <w:rFonts w:asciiTheme="majorHAnsi" w:hAnsiTheme="majorHAnsi" w:cstheme="majorHAnsi"/>
          <w:color w:val="000000" w:themeColor="text1"/>
          <w:sz w:val="18"/>
          <w:szCs w:val="18"/>
        </w:rPr>
        <w:t xml:space="preserve">De betreffende bepaling in het sociaal plan strekt ertoe de vergoeding te beperken tot het bedrag aan inkomensderving, gerekend tot het moment waarop werknemer met vervroegd ouderdomspensioen kan gaan, ongeacht of hij vervroegd wil uittreden of wil doorwerken. De vergoeding waarop jongere werknemers recht hebben wordt uiteraard niet afgetopt. </w:t>
      </w:r>
    </w:p>
    <w:p w14:paraId="7640F647" w14:textId="3772B9DD" w:rsidR="00B81121" w:rsidRPr="00F10906" w:rsidRDefault="00B81121"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Ten aanzien van de </w:t>
      </w:r>
      <w:proofErr w:type="spellStart"/>
      <w:r w:rsidRPr="00F10906">
        <w:rPr>
          <w:rFonts w:asciiTheme="majorHAnsi" w:hAnsiTheme="majorHAnsi" w:cstheme="majorHAnsi"/>
          <w:color w:val="000000" w:themeColor="text1"/>
          <w:sz w:val="18"/>
          <w:szCs w:val="18"/>
        </w:rPr>
        <w:t>passendheid</w:t>
      </w:r>
      <w:proofErr w:type="spellEnd"/>
      <w:r w:rsidRPr="00F10906">
        <w:rPr>
          <w:rFonts w:asciiTheme="majorHAnsi" w:hAnsiTheme="majorHAnsi" w:cstheme="majorHAnsi"/>
          <w:color w:val="000000" w:themeColor="text1"/>
          <w:sz w:val="18"/>
          <w:szCs w:val="18"/>
        </w:rPr>
        <w:t xml:space="preserve"> heeft het </w:t>
      </w:r>
      <w:r w:rsidR="00A921EE">
        <w:rPr>
          <w:rStyle w:val="Nadruk"/>
          <w:rFonts w:asciiTheme="majorHAnsi" w:hAnsiTheme="majorHAnsi" w:cstheme="majorHAnsi"/>
          <w:i w:val="0"/>
          <w:color w:val="000000" w:themeColor="text1"/>
          <w:sz w:val="18"/>
          <w:szCs w:val="18"/>
        </w:rPr>
        <w:t>Gerechts</w:t>
      </w:r>
      <w:r w:rsidR="00A921EE" w:rsidRPr="00A921EE">
        <w:rPr>
          <w:rStyle w:val="Nadruk"/>
          <w:rFonts w:asciiTheme="majorHAnsi" w:hAnsiTheme="majorHAnsi" w:cstheme="majorHAnsi"/>
          <w:i w:val="0"/>
          <w:color w:val="000000" w:themeColor="text1"/>
          <w:sz w:val="18"/>
          <w:szCs w:val="18"/>
        </w:rPr>
        <w:t>hof</w:t>
      </w:r>
      <w:r w:rsidR="00A921EE"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 xml:space="preserve">geoordeeld dat het middel geschikt is om het doel te bereiken. Het </w:t>
      </w:r>
      <w:r w:rsidR="00A921EE">
        <w:rPr>
          <w:rStyle w:val="Nadruk"/>
          <w:rFonts w:asciiTheme="majorHAnsi" w:hAnsiTheme="majorHAnsi" w:cstheme="majorHAnsi"/>
          <w:i w:val="0"/>
          <w:color w:val="000000" w:themeColor="text1"/>
          <w:sz w:val="18"/>
          <w:szCs w:val="18"/>
        </w:rPr>
        <w:t>Gerechts</w:t>
      </w:r>
      <w:r w:rsidR="00A921EE" w:rsidRPr="00A921EE">
        <w:rPr>
          <w:rStyle w:val="Nadruk"/>
          <w:rFonts w:asciiTheme="majorHAnsi" w:hAnsiTheme="majorHAnsi" w:cstheme="majorHAnsi"/>
          <w:i w:val="0"/>
          <w:color w:val="000000" w:themeColor="text1"/>
          <w:sz w:val="18"/>
          <w:szCs w:val="18"/>
        </w:rPr>
        <w:t>hof</w:t>
      </w:r>
      <w:r w:rsidRPr="00F10906">
        <w:rPr>
          <w:rFonts w:asciiTheme="majorHAnsi" w:hAnsiTheme="majorHAnsi" w:cstheme="majorHAnsi"/>
          <w:color w:val="000000" w:themeColor="text1"/>
          <w:sz w:val="18"/>
          <w:szCs w:val="18"/>
        </w:rPr>
        <w:t xml:space="preserve"> acht het hanteren van een vervroegde pensioenleeftijd geschikt om te bereiken dat (beperkte) financiële middelen zo eerlijk mogelijk worden verdeeld en dat aan de ontslagen werknemers een zekere inkomensbescherming wordt geboden. Kort gezegd komt het erop neer dat de werknemers die aanspraak kunnen maken op een vervroegd ouderdomspensioen, over een inkomen kunnen beschikken nadat een einde is gekomen aan de WW-uitkering, terwijl werknemers die nog geen aanspraak kunnen maken op een vervroegd ouderdomspensioen dat na afloop van de WW-uitkering niet kunnen. De ontslagvergoeding wordt voor de eerstgenoemde groep ‘afgetopt’ omdat die groep op een andere wijze in inkomen kan voorzien, welke mogelijkheid de laatstgenoemde groep niet heeft. </w:t>
      </w:r>
      <w:r w:rsidR="007026FF" w:rsidRPr="00F10906">
        <w:rPr>
          <w:rFonts w:asciiTheme="majorHAnsi" w:hAnsiTheme="majorHAnsi" w:cstheme="majorHAnsi"/>
          <w:color w:val="000000" w:themeColor="text1"/>
          <w:sz w:val="18"/>
          <w:szCs w:val="18"/>
        </w:rPr>
        <w:t>De w</w:t>
      </w:r>
      <w:r w:rsidRPr="00F10906">
        <w:rPr>
          <w:rFonts w:asciiTheme="majorHAnsi" w:hAnsiTheme="majorHAnsi" w:cstheme="majorHAnsi"/>
          <w:color w:val="000000" w:themeColor="text1"/>
          <w:sz w:val="18"/>
          <w:szCs w:val="18"/>
        </w:rPr>
        <w:t>erknemer</w:t>
      </w:r>
      <w:r w:rsidR="007026FF" w:rsidRPr="00F10906">
        <w:rPr>
          <w:rFonts w:asciiTheme="majorHAnsi" w:hAnsiTheme="majorHAnsi" w:cstheme="majorHAnsi"/>
          <w:color w:val="000000" w:themeColor="text1"/>
          <w:sz w:val="18"/>
          <w:szCs w:val="18"/>
        </w:rPr>
        <w:t>s</w:t>
      </w:r>
      <w:r w:rsidRPr="00F10906">
        <w:rPr>
          <w:rFonts w:asciiTheme="majorHAnsi" w:hAnsiTheme="majorHAnsi" w:cstheme="majorHAnsi"/>
          <w:color w:val="000000" w:themeColor="text1"/>
          <w:sz w:val="18"/>
          <w:szCs w:val="18"/>
        </w:rPr>
        <w:t xml:space="preserve"> he</w:t>
      </w:r>
      <w:r w:rsidR="007026FF" w:rsidRPr="00F10906">
        <w:rPr>
          <w:rFonts w:asciiTheme="majorHAnsi" w:hAnsiTheme="majorHAnsi" w:cstheme="majorHAnsi"/>
          <w:color w:val="000000" w:themeColor="text1"/>
          <w:sz w:val="18"/>
          <w:szCs w:val="18"/>
        </w:rPr>
        <w:t>bben</w:t>
      </w:r>
      <w:r w:rsidRPr="00F10906">
        <w:rPr>
          <w:rFonts w:asciiTheme="majorHAnsi" w:hAnsiTheme="majorHAnsi" w:cstheme="majorHAnsi"/>
          <w:color w:val="000000" w:themeColor="text1"/>
          <w:sz w:val="18"/>
          <w:szCs w:val="18"/>
        </w:rPr>
        <w:t xml:space="preserve"> aangevoerd dat </w:t>
      </w:r>
      <w:r w:rsidR="007026FF" w:rsidRPr="00F10906">
        <w:rPr>
          <w:rFonts w:asciiTheme="majorHAnsi" w:hAnsiTheme="majorHAnsi" w:cstheme="majorHAnsi"/>
          <w:color w:val="000000" w:themeColor="text1"/>
          <w:sz w:val="18"/>
          <w:szCs w:val="18"/>
        </w:rPr>
        <w:t>het juist geen</w:t>
      </w:r>
      <w:r w:rsidRPr="00F10906">
        <w:rPr>
          <w:rFonts w:asciiTheme="majorHAnsi" w:hAnsiTheme="majorHAnsi" w:cstheme="majorHAnsi"/>
          <w:color w:val="000000" w:themeColor="text1"/>
          <w:sz w:val="18"/>
          <w:szCs w:val="18"/>
        </w:rPr>
        <w:t xml:space="preserve"> eerlijke verdeling van de middelen betreft, nu oudere werknemers onevenredig hard getroffen worden ten opzichte van </w:t>
      </w:r>
      <w:r w:rsidRPr="00F10906">
        <w:rPr>
          <w:rFonts w:asciiTheme="majorHAnsi" w:hAnsiTheme="majorHAnsi" w:cstheme="majorHAnsi"/>
          <w:color w:val="000000" w:themeColor="text1"/>
          <w:sz w:val="18"/>
          <w:szCs w:val="18"/>
        </w:rPr>
        <w:lastRenderedPageBreak/>
        <w:t xml:space="preserve">de jongere werknemers. Het </w:t>
      </w:r>
      <w:r w:rsidR="00A921EE">
        <w:rPr>
          <w:rStyle w:val="Nadruk"/>
          <w:rFonts w:asciiTheme="majorHAnsi" w:hAnsiTheme="majorHAnsi" w:cstheme="majorHAnsi"/>
          <w:i w:val="0"/>
          <w:color w:val="000000" w:themeColor="text1"/>
          <w:sz w:val="18"/>
          <w:szCs w:val="18"/>
        </w:rPr>
        <w:t>Gerechts</w:t>
      </w:r>
      <w:r w:rsidR="00A921EE" w:rsidRPr="00A921EE">
        <w:rPr>
          <w:rStyle w:val="Nadruk"/>
          <w:rFonts w:asciiTheme="majorHAnsi" w:hAnsiTheme="majorHAnsi" w:cstheme="majorHAnsi"/>
          <w:i w:val="0"/>
          <w:color w:val="000000" w:themeColor="text1"/>
          <w:sz w:val="18"/>
          <w:szCs w:val="18"/>
        </w:rPr>
        <w:t>hof</w:t>
      </w:r>
      <w:r w:rsidR="00A921EE"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 xml:space="preserve">acht de keuze van de sociale partners om rekening te houden met andere inkomensvoorzieningen niet oneerlijk. De arbeidsmarktpositie van oudere werknemers – en de daarmee verband houdende inkomenspositie en het risico op een terugval in inkomen, is nu eenmaal een andere dan die van jongere werknemers. De keuze om rekening te houden met de inkomensvoorziening voor oudere werknemers, leidt ertoe dat ruimer kan worden voorzien in de inkomensachteruitgang waarmee jongere werknemers te maken krijgen na het eindigen van een recht op uitkering. Voor wat betreft de achteruitgang in pensioenopbouw heeft te gelden dat deze deels is verzacht door een aanvullingsregeling, waarvan oudere werknemers wel, maar jongere werknemers geen gebruik kunnen maken. Het </w:t>
      </w:r>
      <w:r w:rsidR="00A921EE">
        <w:rPr>
          <w:rStyle w:val="Nadruk"/>
          <w:rFonts w:asciiTheme="majorHAnsi" w:hAnsiTheme="majorHAnsi" w:cstheme="majorHAnsi"/>
          <w:i w:val="0"/>
          <w:color w:val="000000" w:themeColor="text1"/>
          <w:sz w:val="18"/>
          <w:szCs w:val="18"/>
        </w:rPr>
        <w:t>Gerechts</w:t>
      </w:r>
      <w:r w:rsidR="00A921EE" w:rsidRPr="00A921EE">
        <w:rPr>
          <w:rStyle w:val="Nadruk"/>
          <w:rFonts w:asciiTheme="majorHAnsi" w:hAnsiTheme="majorHAnsi" w:cstheme="majorHAnsi"/>
          <w:i w:val="0"/>
          <w:color w:val="000000" w:themeColor="text1"/>
          <w:sz w:val="18"/>
          <w:szCs w:val="18"/>
        </w:rPr>
        <w:t>hof</w:t>
      </w:r>
      <w:r w:rsidR="00A921EE"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is van oordeel dat die keuze als ‘eerlijk’ kan worden beschouwd in de zin van een passend middel om het beoogde doel te bereiken.</w:t>
      </w:r>
    </w:p>
    <w:p w14:paraId="4A0924C9" w14:textId="6EE5310A" w:rsidR="00650B42" w:rsidRPr="00F10906" w:rsidRDefault="00B81121"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De vraag is dan in het kader van de noodzakelijkheid of het middel voldoet aan de eisen van proportionaliteit (dat wil zeggen dat het middel in verhouding dient te staan tot het nagestreefde doel) en subsidiariteit (is er een ander middel dat niet of in mindere mate het indirecte onderscheid oplevert). Het </w:t>
      </w:r>
      <w:r w:rsidR="00A921EE">
        <w:rPr>
          <w:rStyle w:val="Nadruk"/>
          <w:rFonts w:asciiTheme="majorHAnsi" w:hAnsiTheme="majorHAnsi" w:cstheme="majorHAnsi"/>
          <w:i w:val="0"/>
          <w:color w:val="000000" w:themeColor="text1"/>
          <w:sz w:val="18"/>
          <w:szCs w:val="18"/>
        </w:rPr>
        <w:t>Gerechts</w:t>
      </w:r>
      <w:r w:rsidR="00A921EE" w:rsidRPr="00A921EE">
        <w:rPr>
          <w:rStyle w:val="Nadruk"/>
          <w:rFonts w:asciiTheme="majorHAnsi" w:hAnsiTheme="majorHAnsi" w:cstheme="majorHAnsi"/>
          <w:i w:val="0"/>
          <w:color w:val="000000" w:themeColor="text1"/>
          <w:sz w:val="18"/>
          <w:szCs w:val="18"/>
        </w:rPr>
        <w:t>hof</w:t>
      </w:r>
      <w:r w:rsidRPr="00F10906">
        <w:rPr>
          <w:rFonts w:asciiTheme="majorHAnsi" w:hAnsiTheme="majorHAnsi" w:cstheme="majorHAnsi"/>
          <w:color w:val="000000" w:themeColor="text1"/>
          <w:sz w:val="18"/>
          <w:szCs w:val="18"/>
        </w:rPr>
        <w:t xml:space="preserve"> ziet in een nieuw sociaal plan bij de werkgever (dat vanwege de looptijd niet op werknemer van toepassing is) een aanwijzing dat er ook een ander middel voorhanden was om het doel te bereiken. In het nieuwe sociaal plan worden weliswaar lagere vergoedingen toegekend, maar wordt onder </w:t>
      </w:r>
      <w:proofErr w:type="spellStart"/>
      <w:r w:rsidRPr="00F10906">
        <w:rPr>
          <w:rFonts w:asciiTheme="majorHAnsi" w:hAnsiTheme="majorHAnsi" w:cstheme="majorHAnsi"/>
          <w:color w:val="000000" w:themeColor="text1"/>
          <w:sz w:val="18"/>
          <w:szCs w:val="18"/>
        </w:rPr>
        <w:t>pensioenrichtleeftijd</w:t>
      </w:r>
      <w:proofErr w:type="spellEnd"/>
      <w:r w:rsidRPr="00F10906">
        <w:rPr>
          <w:rFonts w:asciiTheme="majorHAnsi" w:hAnsiTheme="majorHAnsi" w:cstheme="majorHAnsi"/>
          <w:color w:val="000000" w:themeColor="text1"/>
          <w:sz w:val="18"/>
          <w:szCs w:val="18"/>
        </w:rPr>
        <w:t xml:space="preserve"> de AOW-gerechtigde leeftijd verstaan. Er wordt dus nog steeds een leeftijdsonderscheid gemaakt, maar in mindere mate dan in het onderhavige sociaal plan, omdat de AOW-leeftijd minder willekeurig is dan de leeftijd waarop werknemers van werkgever gemiddeld genomen met pensioen gaan. Het </w:t>
      </w:r>
      <w:r w:rsidR="00A921EE">
        <w:rPr>
          <w:rStyle w:val="Nadruk"/>
          <w:rFonts w:asciiTheme="majorHAnsi" w:hAnsiTheme="majorHAnsi" w:cstheme="majorHAnsi"/>
          <w:i w:val="0"/>
          <w:color w:val="000000" w:themeColor="text1"/>
          <w:sz w:val="18"/>
          <w:szCs w:val="18"/>
        </w:rPr>
        <w:t>Gerechts</w:t>
      </w:r>
      <w:r w:rsidR="00A921EE" w:rsidRPr="00A921EE">
        <w:rPr>
          <w:rStyle w:val="Nadruk"/>
          <w:rFonts w:asciiTheme="majorHAnsi" w:hAnsiTheme="majorHAnsi" w:cstheme="majorHAnsi"/>
          <w:i w:val="0"/>
          <w:color w:val="000000" w:themeColor="text1"/>
          <w:sz w:val="18"/>
          <w:szCs w:val="18"/>
        </w:rPr>
        <w:t>hof</w:t>
      </w:r>
      <w:r w:rsidRPr="00F10906">
        <w:rPr>
          <w:rFonts w:asciiTheme="majorHAnsi" w:hAnsiTheme="majorHAnsi" w:cstheme="majorHAnsi"/>
          <w:color w:val="000000" w:themeColor="text1"/>
          <w:sz w:val="18"/>
          <w:szCs w:val="18"/>
        </w:rPr>
        <w:t xml:space="preserve"> h</w:t>
      </w:r>
      <w:r w:rsidR="00341F06" w:rsidRPr="00F10906">
        <w:rPr>
          <w:rFonts w:asciiTheme="majorHAnsi" w:hAnsiTheme="majorHAnsi" w:cstheme="majorHAnsi"/>
          <w:color w:val="000000" w:themeColor="text1"/>
          <w:sz w:val="18"/>
          <w:szCs w:val="18"/>
        </w:rPr>
        <w:t>ad</w:t>
      </w:r>
      <w:r w:rsidRPr="00F10906">
        <w:rPr>
          <w:rFonts w:asciiTheme="majorHAnsi" w:hAnsiTheme="majorHAnsi" w:cstheme="majorHAnsi"/>
          <w:color w:val="000000" w:themeColor="text1"/>
          <w:sz w:val="18"/>
          <w:szCs w:val="18"/>
        </w:rPr>
        <w:t xml:space="preserve"> echter onvoldoende gegevens om te beoordelen of het hanteren van de AOW-gerechtigde leeftijd meer geschikt zou zijn om het doel te bereiken.</w:t>
      </w:r>
    </w:p>
    <w:p w14:paraId="2E044B1C" w14:textId="77777777" w:rsidR="00A74031" w:rsidRDefault="00A74031" w:rsidP="00331041">
      <w:pPr>
        <w:spacing w:after="0" w:line="240" w:lineRule="atLeast"/>
        <w:jc w:val="both"/>
        <w:rPr>
          <w:rStyle w:val="Nadruk"/>
          <w:rFonts w:asciiTheme="majorHAnsi" w:hAnsiTheme="majorHAnsi" w:cstheme="majorHAnsi"/>
          <w:b/>
          <w:i w:val="0"/>
          <w:color w:val="000000" w:themeColor="text1"/>
          <w:sz w:val="18"/>
          <w:szCs w:val="18"/>
        </w:rPr>
      </w:pPr>
    </w:p>
    <w:p w14:paraId="624A8107" w14:textId="1C768226" w:rsidR="00193C8F" w:rsidRPr="00F10906" w:rsidRDefault="00193C8F" w:rsidP="00331041">
      <w:pPr>
        <w:spacing w:after="0" w:line="240" w:lineRule="atLeast"/>
        <w:jc w:val="both"/>
        <w:rPr>
          <w:rFonts w:asciiTheme="majorHAnsi" w:hAnsiTheme="majorHAnsi" w:cstheme="majorHAnsi"/>
          <w:color w:val="000000" w:themeColor="text1"/>
          <w:sz w:val="18"/>
          <w:szCs w:val="18"/>
        </w:rPr>
      </w:pPr>
      <w:r w:rsidRPr="00F10906">
        <w:rPr>
          <w:rStyle w:val="Nadruk"/>
          <w:rFonts w:asciiTheme="majorHAnsi" w:hAnsiTheme="majorHAnsi" w:cstheme="majorHAnsi"/>
          <w:b/>
          <w:i w:val="0"/>
          <w:color w:val="000000" w:themeColor="text1"/>
          <w:sz w:val="18"/>
          <w:szCs w:val="18"/>
        </w:rPr>
        <w:t xml:space="preserve">Rechtbank Amsterdam (12 januari 2018, </w:t>
      </w:r>
      <w:r w:rsidRPr="00F10906">
        <w:rPr>
          <w:rFonts w:asciiTheme="majorHAnsi" w:hAnsiTheme="majorHAnsi" w:cstheme="majorHAnsi"/>
          <w:b/>
          <w:color w:val="000000" w:themeColor="text1"/>
          <w:sz w:val="18"/>
          <w:szCs w:val="18"/>
        </w:rPr>
        <w:t xml:space="preserve">ECLI:NL:RBAMS:2018:182) </w:t>
      </w:r>
      <w:r w:rsidR="007026FF" w:rsidRPr="00F10906">
        <w:rPr>
          <w:rFonts w:asciiTheme="majorHAnsi" w:hAnsiTheme="majorHAnsi" w:cstheme="majorHAnsi"/>
          <w:color w:val="000000" w:themeColor="text1"/>
          <w:sz w:val="18"/>
          <w:szCs w:val="18"/>
        </w:rPr>
        <w:t>mocht oordelen of de</w:t>
      </w:r>
      <w:r w:rsidRPr="00F10906">
        <w:rPr>
          <w:rFonts w:asciiTheme="majorHAnsi" w:hAnsiTheme="majorHAnsi" w:cstheme="majorHAnsi"/>
          <w:color w:val="000000" w:themeColor="text1"/>
          <w:sz w:val="18"/>
          <w:szCs w:val="18"/>
        </w:rPr>
        <w:t xml:space="preserve"> ‘aftopping’ van een vertrekvergoeding</w:t>
      </w:r>
      <w:r w:rsidR="007026FF" w:rsidRPr="00F10906">
        <w:rPr>
          <w:rFonts w:asciiTheme="majorHAnsi" w:hAnsiTheme="majorHAnsi" w:cstheme="majorHAnsi"/>
          <w:color w:val="000000" w:themeColor="text1"/>
          <w:sz w:val="18"/>
          <w:szCs w:val="18"/>
        </w:rPr>
        <w:t>,</w:t>
      </w:r>
      <w:r w:rsidRPr="00F10906">
        <w:rPr>
          <w:rFonts w:asciiTheme="majorHAnsi" w:hAnsiTheme="majorHAnsi" w:cstheme="majorHAnsi"/>
          <w:color w:val="000000" w:themeColor="text1"/>
          <w:sz w:val="18"/>
          <w:szCs w:val="18"/>
        </w:rPr>
        <w:t xml:space="preserve"> tot een bedrag </w:t>
      </w:r>
      <w:r w:rsidR="001B0384" w:rsidRPr="00F10906">
        <w:rPr>
          <w:rFonts w:asciiTheme="majorHAnsi" w:hAnsiTheme="majorHAnsi" w:cstheme="majorHAnsi"/>
          <w:color w:val="000000" w:themeColor="text1"/>
          <w:sz w:val="18"/>
          <w:szCs w:val="18"/>
        </w:rPr>
        <w:t>da</w:t>
      </w:r>
      <w:r w:rsidRPr="00F10906">
        <w:rPr>
          <w:rFonts w:asciiTheme="majorHAnsi" w:hAnsiTheme="majorHAnsi" w:cstheme="majorHAnsi"/>
          <w:color w:val="000000" w:themeColor="text1"/>
          <w:sz w:val="18"/>
          <w:szCs w:val="18"/>
        </w:rPr>
        <w:t xml:space="preserve">t nodig is om een bepaald niveau aan vroegpensioen </w:t>
      </w:r>
      <w:r w:rsidR="00643B3A" w:rsidRPr="00F10906">
        <w:rPr>
          <w:rFonts w:asciiTheme="majorHAnsi" w:hAnsiTheme="majorHAnsi" w:cstheme="majorHAnsi"/>
          <w:color w:val="000000" w:themeColor="text1"/>
          <w:sz w:val="18"/>
          <w:szCs w:val="18"/>
        </w:rPr>
        <w:t xml:space="preserve">tot leeftijd 65 </w:t>
      </w:r>
      <w:r w:rsidRPr="00F10906">
        <w:rPr>
          <w:rFonts w:asciiTheme="majorHAnsi" w:hAnsiTheme="majorHAnsi" w:cstheme="majorHAnsi"/>
          <w:color w:val="000000" w:themeColor="text1"/>
          <w:sz w:val="18"/>
          <w:szCs w:val="18"/>
        </w:rPr>
        <w:t xml:space="preserve">te </w:t>
      </w:r>
      <w:r w:rsidR="00A24D88" w:rsidRPr="00F10906">
        <w:rPr>
          <w:rFonts w:asciiTheme="majorHAnsi" w:hAnsiTheme="majorHAnsi" w:cstheme="majorHAnsi"/>
          <w:color w:val="000000" w:themeColor="text1"/>
          <w:sz w:val="18"/>
          <w:szCs w:val="18"/>
        </w:rPr>
        <w:t>ontvangen</w:t>
      </w:r>
      <w:r w:rsidR="007026FF" w:rsidRPr="00F10906">
        <w:rPr>
          <w:rFonts w:asciiTheme="majorHAnsi" w:hAnsiTheme="majorHAnsi" w:cstheme="majorHAnsi"/>
          <w:color w:val="000000" w:themeColor="text1"/>
          <w:sz w:val="18"/>
          <w:szCs w:val="18"/>
        </w:rPr>
        <w:t>,</w:t>
      </w:r>
      <w:r w:rsidR="00A24D88"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in een sociaal plan leidt tot verboden onderscheid</w:t>
      </w:r>
      <w:r w:rsidR="00357909" w:rsidRPr="00F10906">
        <w:rPr>
          <w:rFonts w:asciiTheme="majorHAnsi" w:hAnsiTheme="majorHAnsi" w:cstheme="majorHAnsi"/>
          <w:color w:val="000000" w:themeColor="text1"/>
          <w:sz w:val="18"/>
          <w:szCs w:val="18"/>
        </w:rPr>
        <w:t xml:space="preserve"> naar leeftijd</w:t>
      </w:r>
      <w:r w:rsidRPr="00F10906">
        <w:rPr>
          <w:rFonts w:asciiTheme="majorHAnsi" w:hAnsiTheme="majorHAnsi" w:cstheme="majorHAnsi"/>
          <w:color w:val="000000" w:themeColor="text1"/>
          <w:sz w:val="18"/>
          <w:szCs w:val="18"/>
        </w:rPr>
        <w:t xml:space="preserve">. </w:t>
      </w:r>
      <w:r w:rsidR="00AF50AC" w:rsidRPr="00F10906">
        <w:rPr>
          <w:rFonts w:asciiTheme="majorHAnsi" w:hAnsiTheme="majorHAnsi" w:cstheme="majorHAnsi"/>
          <w:color w:val="000000" w:themeColor="text1"/>
          <w:sz w:val="18"/>
          <w:szCs w:val="18"/>
        </w:rPr>
        <w:t>In d</w:t>
      </w:r>
      <w:r w:rsidRPr="00F10906">
        <w:rPr>
          <w:rFonts w:asciiTheme="majorHAnsi" w:hAnsiTheme="majorHAnsi" w:cstheme="majorHAnsi"/>
          <w:color w:val="000000" w:themeColor="text1"/>
          <w:sz w:val="18"/>
          <w:szCs w:val="18"/>
        </w:rPr>
        <w:t xml:space="preserve">e regeling </w:t>
      </w:r>
      <w:r w:rsidR="00AF50AC" w:rsidRPr="00F10906">
        <w:rPr>
          <w:rFonts w:asciiTheme="majorHAnsi" w:hAnsiTheme="majorHAnsi" w:cstheme="majorHAnsi"/>
          <w:color w:val="000000" w:themeColor="text1"/>
          <w:sz w:val="18"/>
          <w:szCs w:val="18"/>
        </w:rPr>
        <w:t xml:space="preserve">is bepaald dat </w:t>
      </w:r>
      <w:r w:rsidRPr="00F10906">
        <w:rPr>
          <w:rFonts w:asciiTheme="majorHAnsi" w:hAnsiTheme="majorHAnsi" w:cstheme="majorHAnsi"/>
          <w:color w:val="000000" w:themeColor="text1"/>
          <w:sz w:val="18"/>
          <w:szCs w:val="18"/>
        </w:rPr>
        <w:t xml:space="preserve"> de ontslagvergoeding alleen wordt gemaximeerd voor de werknemers die met vroegpensioen (kunnen) gaan</w:t>
      </w:r>
      <w:r w:rsidR="006740D2" w:rsidRPr="00F10906">
        <w:rPr>
          <w:rFonts w:asciiTheme="majorHAnsi" w:hAnsiTheme="majorHAnsi" w:cstheme="majorHAnsi"/>
          <w:color w:val="000000" w:themeColor="text1"/>
          <w:sz w:val="18"/>
          <w:szCs w:val="18"/>
        </w:rPr>
        <w:t xml:space="preserve">, wat alleen van toepassing is op </w:t>
      </w:r>
      <w:r w:rsidRPr="00F10906">
        <w:rPr>
          <w:rFonts w:asciiTheme="majorHAnsi" w:hAnsiTheme="majorHAnsi" w:cstheme="majorHAnsi"/>
          <w:color w:val="000000" w:themeColor="text1"/>
          <w:sz w:val="18"/>
          <w:szCs w:val="18"/>
        </w:rPr>
        <w:t xml:space="preserve">werknemers die 60 jaar of ouder zijn. Neemt de werknemer zelf ontslag dan kan de werknemer jonger dan 60 jaar </w:t>
      </w:r>
      <w:r w:rsidR="006740D2" w:rsidRPr="00F10906">
        <w:rPr>
          <w:rFonts w:asciiTheme="majorHAnsi" w:hAnsiTheme="majorHAnsi" w:cstheme="majorHAnsi"/>
          <w:color w:val="000000" w:themeColor="text1"/>
          <w:sz w:val="18"/>
          <w:szCs w:val="18"/>
        </w:rPr>
        <w:t xml:space="preserve">een </w:t>
      </w:r>
      <w:r w:rsidRPr="00F10906">
        <w:rPr>
          <w:rFonts w:asciiTheme="majorHAnsi" w:hAnsiTheme="majorHAnsi" w:cstheme="majorHAnsi"/>
          <w:color w:val="000000" w:themeColor="text1"/>
          <w:sz w:val="18"/>
          <w:szCs w:val="18"/>
        </w:rPr>
        <w:t>ontslagvergoeding krijgen, gebaseerd op de oude kantonrechtersformule</w:t>
      </w:r>
      <w:r w:rsidR="006740D2" w:rsidRPr="00F10906">
        <w:rPr>
          <w:rFonts w:asciiTheme="majorHAnsi" w:hAnsiTheme="majorHAnsi" w:cstheme="majorHAnsi"/>
          <w:color w:val="000000" w:themeColor="text1"/>
          <w:sz w:val="18"/>
          <w:szCs w:val="18"/>
        </w:rPr>
        <w:t xml:space="preserve"> - naast een recht op een (bovenwettelijke) WW-uitkering</w:t>
      </w:r>
      <w:r w:rsidRPr="00F10906">
        <w:rPr>
          <w:rFonts w:asciiTheme="majorHAnsi" w:hAnsiTheme="majorHAnsi" w:cstheme="majorHAnsi"/>
          <w:color w:val="000000" w:themeColor="text1"/>
          <w:sz w:val="18"/>
          <w:szCs w:val="18"/>
        </w:rPr>
        <w:t xml:space="preserve">. Voor de werknemer vanaf 60 jaar </w:t>
      </w:r>
      <w:r w:rsidR="006740D2" w:rsidRPr="00F10906">
        <w:rPr>
          <w:rFonts w:asciiTheme="majorHAnsi" w:hAnsiTheme="majorHAnsi" w:cstheme="majorHAnsi"/>
          <w:color w:val="000000" w:themeColor="text1"/>
          <w:sz w:val="18"/>
          <w:szCs w:val="18"/>
        </w:rPr>
        <w:t>is</w:t>
      </w:r>
      <w:r w:rsidRPr="00F10906">
        <w:rPr>
          <w:rFonts w:asciiTheme="majorHAnsi" w:hAnsiTheme="majorHAnsi" w:cstheme="majorHAnsi"/>
          <w:color w:val="000000" w:themeColor="text1"/>
          <w:sz w:val="18"/>
          <w:szCs w:val="18"/>
        </w:rPr>
        <w:t xml:space="preserve"> de ontslagvergoeding </w:t>
      </w:r>
      <w:r w:rsidR="006740D2" w:rsidRPr="00F10906">
        <w:rPr>
          <w:rFonts w:asciiTheme="majorHAnsi" w:hAnsiTheme="majorHAnsi" w:cstheme="majorHAnsi"/>
          <w:color w:val="000000" w:themeColor="text1"/>
          <w:sz w:val="18"/>
          <w:szCs w:val="18"/>
        </w:rPr>
        <w:t xml:space="preserve">zo </w:t>
      </w:r>
      <w:r w:rsidRPr="00F10906">
        <w:rPr>
          <w:rFonts w:asciiTheme="majorHAnsi" w:hAnsiTheme="majorHAnsi" w:cstheme="majorHAnsi"/>
          <w:color w:val="000000" w:themeColor="text1"/>
          <w:sz w:val="18"/>
          <w:szCs w:val="18"/>
        </w:rPr>
        <w:t>gemaximeerd</w:t>
      </w:r>
      <w:r w:rsidR="006740D2" w:rsidRPr="00F10906">
        <w:rPr>
          <w:rFonts w:asciiTheme="majorHAnsi" w:hAnsiTheme="majorHAnsi" w:cstheme="majorHAnsi"/>
          <w:color w:val="000000" w:themeColor="text1"/>
          <w:sz w:val="18"/>
          <w:szCs w:val="18"/>
        </w:rPr>
        <w:t xml:space="preserve"> dat z</w:t>
      </w:r>
      <w:r w:rsidRPr="00F10906">
        <w:rPr>
          <w:rFonts w:asciiTheme="majorHAnsi" w:hAnsiTheme="majorHAnsi" w:cstheme="majorHAnsi"/>
          <w:color w:val="000000" w:themeColor="text1"/>
          <w:sz w:val="18"/>
          <w:szCs w:val="18"/>
        </w:rPr>
        <w:t xml:space="preserve">owel bij opname van het vroegpensioen als ontvangst van een (bovenwettelijke) WW-uitkering </w:t>
      </w:r>
      <w:r w:rsidR="006740D2" w:rsidRPr="00F10906">
        <w:rPr>
          <w:rFonts w:asciiTheme="majorHAnsi" w:hAnsiTheme="majorHAnsi" w:cstheme="majorHAnsi"/>
          <w:color w:val="000000" w:themeColor="text1"/>
          <w:sz w:val="18"/>
          <w:szCs w:val="18"/>
        </w:rPr>
        <w:t xml:space="preserve">aanzienlijke </w:t>
      </w:r>
      <w:r w:rsidRPr="00F10906">
        <w:rPr>
          <w:rFonts w:asciiTheme="majorHAnsi" w:hAnsiTheme="majorHAnsi" w:cstheme="majorHAnsi"/>
          <w:color w:val="000000" w:themeColor="text1"/>
          <w:sz w:val="18"/>
          <w:szCs w:val="18"/>
        </w:rPr>
        <w:t xml:space="preserve">inkomensschade en pensioenschade </w:t>
      </w:r>
      <w:r w:rsidR="006740D2" w:rsidRPr="00F10906">
        <w:rPr>
          <w:rFonts w:asciiTheme="majorHAnsi" w:hAnsiTheme="majorHAnsi" w:cstheme="majorHAnsi"/>
          <w:color w:val="000000" w:themeColor="text1"/>
          <w:sz w:val="18"/>
          <w:szCs w:val="18"/>
        </w:rPr>
        <w:t>ontstaat</w:t>
      </w:r>
      <w:r w:rsidRPr="00F10906">
        <w:rPr>
          <w:rFonts w:asciiTheme="majorHAnsi" w:hAnsiTheme="majorHAnsi" w:cstheme="majorHAnsi"/>
          <w:color w:val="000000" w:themeColor="text1"/>
          <w:sz w:val="18"/>
          <w:szCs w:val="18"/>
        </w:rPr>
        <w:t xml:space="preserve">. </w:t>
      </w:r>
      <w:r w:rsidR="008D77A6" w:rsidRPr="00F10906">
        <w:rPr>
          <w:rFonts w:asciiTheme="majorHAnsi" w:hAnsiTheme="majorHAnsi" w:cstheme="majorHAnsi"/>
          <w:color w:val="000000" w:themeColor="text1"/>
          <w:sz w:val="18"/>
          <w:szCs w:val="18"/>
        </w:rPr>
        <w:t>Dit is een direct onderscheid in de zin van art</w:t>
      </w:r>
      <w:r w:rsidR="007026FF" w:rsidRPr="00F10906">
        <w:rPr>
          <w:rFonts w:asciiTheme="majorHAnsi" w:hAnsiTheme="majorHAnsi" w:cstheme="majorHAnsi"/>
          <w:color w:val="000000" w:themeColor="text1"/>
          <w:sz w:val="18"/>
          <w:szCs w:val="18"/>
        </w:rPr>
        <w:t xml:space="preserve">ikel </w:t>
      </w:r>
      <w:r w:rsidR="008D77A6" w:rsidRPr="00F10906">
        <w:rPr>
          <w:rFonts w:asciiTheme="majorHAnsi" w:hAnsiTheme="majorHAnsi" w:cstheme="majorHAnsi"/>
          <w:color w:val="000000" w:themeColor="text1"/>
          <w:sz w:val="18"/>
          <w:szCs w:val="18"/>
        </w:rPr>
        <w:t>1 onder b WGBLA.</w:t>
      </w:r>
    </w:p>
    <w:p w14:paraId="398F4765" w14:textId="3B1018AE" w:rsidR="00D254AE" w:rsidRPr="00F10906" w:rsidRDefault="006740D2"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D</w:t>
      </w:r>
      <w:r w:rsidR="00643B3A" w:rsidRPr="00F10906">
        <w:rPr>
          <w:rFonts w:asciiTheme="majorHAnsi" w:hAnsiTheme="majorHAnsi" w:cstheme="majorHAnsi"/>
          <w:color w:val="000000" w:themeColor="text1"/>
          <w:sz w:val="18"/>
          <w:szCs w:val="18"/>
        </w:rPr>
        <w:t xml:space="preserve">e vraag </w:t>
      </w:r>
      <w:r w:rsidRPr="00F10906">
        <w:rPr>
          <w:rFonts w:asciiTheme="majorHAnsi" w:hAnsiTheme="majorHAnsi" w:cstheme="majorHAnsi"/>
          <w:color w:val="000000" w:themeColor="text1"/>
          <w:sz w:val="18"/>
          <w:szCs w:val="18"/>
        </w:rPr>
        <w:t xml:space="preserve">is dan </w:t>
      </w:r>
      <w:r w:rsidR="00643B3A" w:rsidRPr="00F10906">
        <w:rPr>
          <w:rFonts w:asciiTheme="majorHAnsi" w:hAnsiTheme="majorHAnsi" w:cstheme="majorHAnsi"/>
          <w:color w:val="000000" w:themeColor="text1"/>
          <w:sz w:val="18"/>
          <w:szCs w:val="18"/>
        </w:rPr>
        <w:t xml:space="preserve">of dit een ongeoorloofd onderscheid naar leeftijd oplevert of dat daarvoor een objectieve rechtvaardiging bestaat. </w:t>
      </w:r>
      <w:r w:rsidR="0081413D" w:rsidRPr="00F10906">
        <w:rPr>
          <w:rFonts w:asciiTheme="majorHAnsi" w:hAnsiTheme="majorHAnsi" w:cstheme="majorHAnsi"/>
          <w:color w:val="000000" w:themeColor="text1"/>
          <w:sz w:val="18"/>
          <w:szCs w:val="18"/>
        </w:rPr>
        <w:t>De maximering van de ontslagvergoeding heeft volgens de werkgever tot doel om werknemers te stimuleren tot het voortzetten van een actieve loopbaan. Voorts heeft de maximering tot doel kostenbeheersing van de gevolgen van de reorganisatie in samenhang met een rechtvaardige verdeling van de middelen.</w:t>
      </w:r>
      <w:r w:rsidRPr="00F10906">
        <w:rPr>
          <w:rFonts w:asciiTheme="majorHAnsi" w:hAnsiTheme="majorHAnsi" w:cstheme="majorHAnsi"/>
          <w:color w:val="000000" w:themeColor="text1"/>
          <w:sz w:val="18"/>
          <w:szCs w:val="18"/>
        </w:rPr>
        <w:t xml:space="preserve"> </w:t>
      </w:r>
      <w:r w:rsidR="0081413D" w:rsidRPr="00F10906">
        <w:rPr>
          <w:rFonts w:asciiTheme="majorHAnsi" w:hAnsiTheme="majorHAnsi" w:cstheme="majorHAnsi"/>
          <w:color w:val="000000" w:themeColor="text1"/>
          <w:sz w:val="18"/>
          <w:szCs w:val="18"/>
        </w:rPr>
        <w:t xml:space="preserve">De </w:t>
      </w:r>
      <w:r w:rsidR="00A74031">
        <w:rPr>
          <w:rFonts w:asciiTheme="majorHAnsi" w:hAnsiTheme="majorHAnsi" w:cstheme="majorHAnsi"/>
          <w:color w:val="000000" w:themeColor="text1"/>
          <w:sz w:val="18"/>
          <w:szCs w:val="18"/>
        </w:rPr>
        <w:t>Rechtbank</w:t>
      </w:r>
      <w:r w:rsidR="0081413D" w:rsidRPr="00F10906">
        <w:rPr>
          <w:rFonts w:asciiTheme="majorHAnsi" w:hAnsiTheme="majorHAnsi" w:cstheme="majorHAnsi"/>
          <w:color w:val="000000" w:themeColor="text1"/>
          <w:sz w:val="18"/>
          <w:szCs w:val="18"/>
        </w:rPr>
        <w:t xml:space="preserve"> oordeelt dat </w:t>
      </w:r>
      <w:r w:rsidRPr="00F10906">
        <w:rPr>
          <w:rFonts w:asciiTheme="majorHAnsi" w:hAnsiTheme="majorHAnsi" w:cstheme="majorHAnsi"/>
          <w:color w:val="000000" w:themeColor="text1"/>
          <w:sz w:val="18"/>
          <w:szCs w:val="18"/>
        </w:rPr>
        <w:t>het</w:t>
      </w:r>
      <w:r w:rsidR="0081413D" w:rsidRPr="00F10906">
        <w:rPr>
          <w:rFonts w:asciiTheme="majorHAnsi" w:hAnsiTheme="majorHAnsi" w:cstheme="majorHAnsi"/>
          <w:color w:val="000000" w:themeColor="text1"/>
          <w:sz w:val="18"/>
          <w:szCs w:val="18"/>
        </w:rPr>
        <w:t xml:space="preserve"> doel beantwoordt aan een werkelijke behoefte binnen de organisatie en daaraan geen discriminerend oogmerk is verbonden.</w:t>
      </w:r>
      <w:r w:rsidR="007026FF" w:rsidRPr="00F10906">
        <w:rPr>
          <w:rFonts w:asciiTheme="majorHAnsi" w:hAnsiTheme="majorHAnsi" w:cstheme="majorHAnsi"/>
          <w:color w:val="000000" w:themeColor="text1"/>
          <w:sz w:val="18"/>
          <w:szCs w:val="18"/>
        </w:rPr>
        <w:t xml:space="preserve"> </w:t>
      </w:r>
      <w:r w:rsidR="00BC0D21" w:rsidRPr="00F10906">
        <w:rPr>
          <w:rFonts w:asciiTheme="majorHAnsi" w:hAnsiTheme="majorHAnsi" w:cstheme="majorHAnsi"/>
          <w:color w:val="000000" w:themeColor="text1"/>
          <w:sz w:val="18"/>
          <w:szCs w:val="18"/>
        </w:rPr>
        <w:t xml:space="preserve">Voor beantwoording van de vraag of de maatregel passend en noodzakelijk is ziet de </w:t>
      </w:r>
      <w:r w:rsidR="00A74031">
        <w:rPr>
          <w:rFonts w:asciiTheme="majorHAnsi" w:hAnsiTheme="majorHAnsi" w:cstheme="majorHAnsi"/>
          <w:color w:val="000000" w:themeColor="text1"/>
          <w:sz w:val="18"/>
          <w:szCs w:val="18"/>
        </w:rPr>
        <w:t>Rechtbank</w:t>
      </w:r>
      <w:r w:rsidR="00BC0D21" w:rsidRPr="00F10906">
        <w:rPr>
          <w:rFonts w:asciiTheme="majorHAnsi" w:hAnsiTheme="majorHAnsi" w:cstheme="majorHAnsi"/>
          <w:color w:val="000000" w:themeColor="text1"/>
          <w:sz w:val="18"/>
          <w:szCs w:val="18"/>
        </w:rPr>
        <w:t xml:space="preserve"> de volgende omstandigheden van belang. </w:t>
      </w:r>
      <w:r w:rsidR="00D254AE" w:rsidRPr="00F10906">
        <w:rPr>
          <w:rFonts w:asciiTheme="majorHAnsi" w:hAnsiTheme="majorHAnsi" w:cstheme="majorHAnsi"/>
          <w:color w:val="000000" w:themeColor="text1"/>
          <w:sz w:val="18"/>
          <w:szCs w:val="18"/>
        </w:rPr>
        <w:t>In 2015, toen de reorganisatie van start ging, waren de AOW-</w:t>
      </w:r>
      <w:r w:rsidR="008D77A6" w:rsidRPr="00F10906">
        <w:rPr>
          <w:rFonts w:asciiTheme="majorHAnsi" w:hAnsiTheme="majorHAnsi" w:cstheme="majorHAnsi"/>
          <w:color w:val="000000" w:themeColor="text1"/>
          <w:sz w:val="18"/>
          <w:szCs w:val="18"/>
        </w:rPr>
        <w:t>gerechtigde</w:t>
      </w:r>
      <w:r w:rsidR="00D254AE" w:rsidRPr="00F10906">
        <w:rPr>
          <w:rFonts w:asciiTheme="majorHAnsi" w:hAnsiTheme="majorHAnsi" w:cstheme="majorHAnsi"/>
          <w:color w:val="000000" w:themeColor="text1"/>
          <w:sz w:val="18"/>
          <w:szCs w:val="18"/>
        </w:rPr>
        <w:t xml:space="preserve"> en </w:t>
      </w:r>
      <w:r w:rsidR="008D77A6" w:rsidRPr="00F10906">
        <w:rPr>
          <w:rFonts w:asciiTheme="majorHAnsi" w:hAnsiTheme="majorHAnsi" w:cstheme="majorHAnsi"/>
          <w:color w:val="000000" w:themeColor="text1"/>
          <w:sz w:val="18"/>
          <w:szCs w:val="18"/>
        </w:rPr>
        <w:t xml:space="preserve">de </w:t>
      </w:r>
      <w:proofErr w:type="spellStart"/>
      <w:r w:rsidR="00D254AE" w:rsidRPr="00F10906">
        <w:rPr>
          <w:rFonts w:asciiTheme="majorHAnsi" w:hAnsiTheme="majorHAnsi" w:cstheme="majorHAnsi"/>
          <w:color w:val="000000" w:themeColor="text1"/>
          <w:sz w:val="18"/>
          <w:szCs w:val="18"/>
        </w:rPr>
        <w:t>pensioenrichtleeftijd</w:t>
      </w:r>
      <w:proofErr w:type="spellEnd"/>
      <w:r w:rsidR="00D254AE" w:rsidRPr="00F10906">
        <w:rPr>
          <w:rFonts w:asciiTheme="majorHAnsi" w:hAnsiTheme="majorHAnsi" w:cstheme="majorHAnsi"/>
          <w:color w:val="000000" w:themeColor="text1"/>
          <w:sz w:val="18"/>
          <w:szCs w:val="18"/>
        </w:rPr>
        <w:t xml:space="preserve"> al aanzienlijk omhoog gegaan. Vanuit arbeidsmarktperspectief is verder van belang dat de overheidsmaatregelen, waaronder fiscale, op dat moment waren gericht op een langere deelname van de oudere werknemer aan het arbeidsproces. Anders dan de werkgever meent kan de leeftijd waarop gebruik kan worden gemaakt van vroegpensioen dan ook niet als “de gebruikelijke </w:t>
      </w:r>
      <w:proofErr w:type="spellStart"/>
      <w:r w:rsidR="00D254AE" w:rsidRPr="00F10906">
        <w:rPr>
          <w:rFonts w:asciiTheme="majorHAnsi" w:hAnsiTheme="majorHAnsi" w:cstheme="majorHAnsi"/>
          <w:color w:val="000000" w:themeColor="text1"/>
          <w:sz w:val="18"/>
          <w:szCs w:val="18"/>
        </w:rPr>
        <w:t>pensioenrichtleeftijd</w:t>
      </w:r>
      <w:proofErr w:type="spellEnd"/>
      <w:r w:rsidR="00D254AE" w:rsidRPr="00F10906">
        <w:rPr>
          <w:rFonts w:asciiTheme="majorHAnsi" w:hAnsiTheme="majorHAnsi" w:cstheme="majorHAnsi"/>
          <w:color w:val="000000" w:themeColor="text1"/>
          <w:sz w:val="18"/>
          <w:szCs w:val="18"/>
        </w:rPr>
        <w:t xml:space="preserve">” worden aangemerkt. In dat kader is tevens van belang dat het een feit van algemene bekendheid is dat in de laatste jaren voorafgaand aan het bereiken van de AOW-leeftijd nog een belangrijke opbouw van het ouderdomspensioen plaatsvindt. De verwachting is dan ook dat een eventuele pensioenbreuk nog vele jaren tot aanzienlijke inkomensschade zal leiden. </w:t>
      </w:r>
    </w:p>
    <w:p w14:paraId="4468DC4A" w14:textId="2FB5EDFC" w:rsidR="00BC0D21" w:rsidRPr="00F10906" w:rsidRDefault="00D254AE"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Daarnaast was ten tijde van de verlenging van he</w:t>
      </w:r>
      <w:r w:rsidR="00BC0D21" w:rsidRPr="00F10906">
        <w:rPr>
          <w:rFonts w:asciiTheme="majorHAnsi" w:hAnsiTheme="majorHAnsi" w:cstheme="majorHAnsi"/>
          <w:color w:val="000000" w:themeColor="text1"/>
          <w:sz w:val="18"/>
          <w:szCs w:val="18"/>
        </w:rPr>
        <w:t xml:space="preserve">t </w:t>
      </w:r>
      <w:r w:rsidRPr="00F10906">
        <w:rPr>
          <w:rFonts w:asciiTheme="majorHAnsi" w:hAnsiTheme="majorHAnsi" w:cstheme="majorHAnsi"/>
          <w:color w:val="000000" w:themeColor="text1"/>
          <w:sz w:val="18"/>
          <w:szCs w:val="18"/>
        </w:rPr>
        <w:t xml:space="preserve">sociaal plan sprake van voorgenomen en in een vergaand stadium verkerende wijzigingen in het ontslagrecht, waarin een wettelijke transitievergoeding was opgenomen die enerzijds bedoeld was als compensatie voor het ontslag en anderzijds om de werknemer met de hiermee gemoeide financiële middelen in staat te stellen de transitie naar een andere baan te vergemakkelijken. De transitievergoeding is uiteindelijk geregeld in artikel 7:673 lid 1 BW, </w:t>
      </w:r>
      <w:r w:rsidR="00BC0D21" w:rsidRPr="00F10906">
        <w:rPr>
          <w:rFonts w:asciiTheme="majorHAnsi" w:hAnsiTheme="majorHAnsi" w:cstheme="majorHAnsi"/>
          <w:color w:val="000000" w:themeColor="text1"/>
          <w:sz w:val="18"/>
          <w:szCs w:val="18"/>
        </w:rPr>
        <w:t>dat</w:t>
      </w:r>
      <w:r w:rsidRPr="00F10906">
        <w:rPr>
          <w:rFonts w:asciiTheme="majorHAnsi" w:hAnsiTheme="majorHAnsi" w:cstheme="majorHAnsi"/>
          <w:color w:val="000000" w:themeColor="text1"/>
          <w:sz w:val="18"/>
          <w:szCs w:val="18"/>
        </w:rPr>
        <w:t xml:space="preserve"> vóór het ontslag van</w:t>
      </w:r>
      <w:r w:rsidR="00CD15FE" w:rsidRPr="00F10906">
        <w:rPr>
          <w:rFonts w:asciiTheme="majorHAnsi" w:hAnsiTheme="majorHAnsi" w:cstheme="majorHAnsi"/>
          <w:color w:val="000000" w:themeColor="text1"/>
          <w:sz w:val="18"/>
          <w:szCs w:val="18"/>
        </w:rPr>
        <w:t xml:space="preserve"> de werknemer</w:t>
      </w:r>
      <w:r w:rsidRPr="00F10906">
        <w:rPr>
          <w:rFonts w:asciiTheme="majorHAnsi" w:hAnsiTheme="majorHAnsi" w:cstheme="majorHAnsi"/>
          <w:color w:val="000000" w:themeColor="text1"/>
          <w:sz w:val="18"/>
          <w:szCs w:val="18"/>
        </w:rPr>
        <w:t>, in werking is getrede</w:t>
      </w:r>
      <w:r w:rsidR="00BC0D21" w:rsidRPr="00F10906">
        <w:rPr>
          <w:rFonts w:asciiTheme="majorHAnsi" w:hAnsiTheme="majorHAnsi" w:cstheme="majorHAnsi"/>
          <w:color w:val="000000" w:themeColor="text1"/>
          <w:sz w:val="18"/>
          <w:szCs w:val="18"/>
        </w:rPr>
        <w:t>n</w:t>
      </w:r>
      <w:r w:rsidRPr="00F10906">
        <w:rPr>
          <w:rFonts w:asciiTheme="majorHAnsi" w:hAnsiTheme="majorHAnsi" w:cstheme="majorHAnsi"/>
          <w:color w:val="000000" w:themeColor="text1"/>
          <w:sz w:val="18"/>
          <w:szCs w:val="18"/>
        </w:rPr>
        <w:t xml:space="preserve">. De wet voorziet niet in een aftoppingsregeling. </w:t>
      </w:r>
    </w:p>
    <w:p w14:paraId="1579CD38" w14:textId="4E3834B7" w:rsidR="00D254AE" w:rsidRPr="00F10906" w:rsidRDefault="00D254AE"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De vraag of het door </w:t>
      </w:r>
      <w:r w:rsidR="00CD15FE" w:rsidRPr="00F10906">
        <w:rPr>
          <w:rFonts w:asciiTheme="majorHAnsi" w:hAnsiTheme="majorHAnsi" w:cstheme="majorHAnsi"/>
          <w:color w:val="000000" w:themeColor="text1"/>
          <w:sz w:val="18"/>
          <w:szCs w:val="18"/>
        </w:rPr>
        <w:t>de</w:t>
      </w:r>
      <w:r w:rsidRPr="00F10906">
        <w:rPr>
          <w:rFonts w:asciiTheme="majorHAnsi" w:hAnsiTheme="majorHAnsi" w:cstheme="majorHAnsi"/>
          <w:color w:val="000000" w:themeColor="text1"/>
          <w:sz w:val="18"/>
          <w:szCs w:val="18"/>
        </w:rPr>
        <w:t xml:space="preserve"> werkgever gekozen middel passend en noodzakelijk is dient naar het oordeel van </w:t>
      </w:r>
      <w:r w:rsidR="00CD15FE" w:rsidRPr="00F10906">
        <w:rPr>
          <w:rFonts w:asciiTheme="majorHAnsi" w:hAnsiTheme="majorHAnsi" w:cstheme="majorHAnsi"/>
          <w:color w:val="000000" w:themeColor="text1"/>
          <w:sz w:val="18"/>
          <w:szCs w:val="18"/>
        </w:rPr>
        <w:t xml:space="preserve">de </w:t>
      </w:r>
      <w:r w:rsidR="00A74031">
        <w:rPr>
          <w:rFonts w:asciiTheme="majorHAnsi" w:hAnsiTheme="majorHAnsi" w:cstheme="majorHAnsi"/>
          <w:color w:val="000000" w:themeColor="text1"/>
          <w:sz w:val="18"/>
          <w:szCs w:val="18"/>
        </w:rPr>
        <w:t>Rechtbank</w:t>
      </w:r>
      <w:r w:rsidRPr="00F10906">
        <w:rPr>
          <w:rFonts w:asciiTheme="majorHAnsi" w:hAnsiTheme="majorHAnsi" w:cstheme="majorHAnsi"/>
          <w:color w:val="000000" w:themeColor="text1"/>
          <w:sz w:val="18"/>
          <w:szCs w:val="18"/>
        </w:rPr>
        <w:t xml:space="preserve"> mede tegen de hiervoor geschetste achtergrond te worden beoordeeld. </w:t>
      </w:r>
    </w:p>
    <w:p w14:paraId="3D5EF347" w14:textId="0C37AC0A" w:rsidR="00D254AE" w:rsidRPr="00F10906" w:rsidRDefault="00D254AE"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lastRenderedPageBreak/>
        <w:t>De getroffen voorziening voor 60-plussers staat</w:t>
      </w:r>
      <w:r w:rsidR="00CD15FE" w:rsidRPr="00F10906">
        <w:rPr>
          <w:rFonts w:asciiTheme="majorHAnsi" w:hAnsiTheme="majorHAnsi" w:cstheme="majorHAnsi"/>
          <w:color w:val="000000" w:themeColor="text1"/>
          <w:sz w:val="18"/>
          <w:szCs w:val="18"/>
        </w:rPr>
        <w:t xml:space="preserve">, aldus de </w:t>
      </w:r>
      <w:r w:rsidR="00A74031">
        <w:rPr>
          <w:rFonts w:asciiTheme="majorHAnsi" w:hAnsiTheme="majorHAnsi" w:cstheme="majorHAnsi"/>
          <w:color w:val="000000" w:themeColor="text1"/>
          <w:sz w:val="18"/>
          <w:szCs w:val="18"/>
        </w:rPr>
        <w:t>Rechtbank</w:t>
      </w:r>
      <w:r w:rsidR="00CD15FE" w:rsidRPr="00F10906">
        <w:rPr>
          <w:rFonts w:asciiTheme="majorHAnsi" w:hAnsiTheme="majorHAnsi" w:cstheme="majorHAnsi"/>
          <w:color w:val="000000" w:themeColor="text1"/>
          <w:sz w:val="18"/>
          <w:szCs w:val="18"/>
        </w:rPr>
        <w:t>,</w:t>
      </w:r>
      <w:r w:rsidRPr="00F10906">
        <w:rPr>
          <w:rFonts w:asciiTheme="majorHAnsi" w:hAnsiTheme="majorHAnsi" w:cstheme="majorHAnsi"/>
          <w:color w:val="000000" w:themeColor="text1"/>
          <w:sz w:val="18"/>
          <w:szCs w:val="18"/>
        </w:rPr>
        <w:t xml:space="preserve"> te ver af van de riante voorziening voor werknemers tot die leeftijd, terwijl de positie van bijvoorbeeld een 60-jarige niet zodanig verschilt van een 59-jarige waar het gaat om gerichtheid en kansen op de arbeidsmarkt en potentiële inkomensschade, dat dit verschil daardoor gerechtvaardigd wordt. De werkgever heeft ook geen concrete feiten en omstandigheden gesteld op grond waarvan moet worden aangenomen dat het vanuit financieel oogpunt niet mogelijk was om een eerlijker verdeling te bereiken</w:t>
      </w:r>
      <w:r w:rsidR="00CD15FE" w:rsidRPr="00F10906">
        <w:rPr>
          <w:rFonts w:asciiTheme="majorHAnsi" w:hAnsiTheme="majorHAnsi" w:cstheme="majorHAnsi"/>
          <w:color w:val="000000" w:themeColor="text1"/>
          <w:sz w:val="18"/>
          <w:szCs w:val="18"/>
        </w:rPr>
        <w:t xml:space="preserve">. De </w:t>
      </w:r>
      <w:r w:rsidR="00A74031">
        <w:rPr>
          <w:rFonts w:asciiTheme="majorHAnsi" w:hAnsiTheme="majorHAnsi" w:cstheme="majorHAnsi"/>
          <w:color w:val="000000" w:themeColor="text1"/>
          <w:sz w:val="18"/>
          <w:szCs w:val="18"/>
        </w:rPr>
        <w:t>Rechtbank</w:t>
      </w:r>
      <w:r w:rsidR="00CD15FE"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acht daarom de gekozen regeling niet passend en niet noodzakelijk</w:t>
      </w:r>
      <w:r w:rsidR="00CD15FE" w:rsidRPr="00F10906">
        <w:rPr>
          <w:rFonts w:asciiTheme="majorHAnsi" w:hAnsiTheme="majorHAnsi" w:cstheme="majorHAnsi"/>
          <w:color w:val="000000" w:themeColor="text1"/>
          <w:sz w:val="18"/>
          <w:szCs w:val="18"/>
        </w:rPr>
        <w:t>.</w:t>
      </w:r>
    </w:p>
    <w:p w14:paraId="34F62FF0" w14:textId="7BFE26B7" w:rsidR="003643D6" w:rsidRPr="00F10906" w:rsidRDefault="00BC0D21"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Dit</w:t>
      </w:r>
      <w:r w:rsidR="00D254AE" w:rsidRPr="00F10906">
        <w:rPr>
          <w:rFonts w:asciiTheme="majorHAnsi" w:hAnsiTheme="majorHAnsi" w:cstheme="majorHAnsi"/>
          <w:color w:val="000000" w:themeColor="text1"/>
          <w:sz w:val="18"/>
          <w:szCs w:val="18"/>
        </w:rPr>
        <w:t xml:space="preserve"> volgt </w:t>
      </w:r>
      <w:r w:rsidRPr="00F10906">
        <w:rPr>
          <w:rFonts w:asciiTheme="majorHAnsi" w:hAnsiTheme="majorHAnsi" w:cstheme="majorHAnsi"/>
          <w:color w:val="000000" w:themeColor="text1"/>
          <w:sz w:val="18"/>
          <w:szCs w:val="18"/>
        </w:rPr>
        <w:t xml:space="preserve">overigens ook </w:t>
      </w:r>
      <w:r w:rsidR="00D254AE" w:rsidRPr="00F10906">
        <w:rPr>
          <w:rFonts w:asciiTheme="majorHAnsi" w:hAnsiTheme="majorHAnsi" w:cstheme="majorHAnsi"/>
          <w:color w:val="000000" w:themeColor="text1"/>
          <w:sz w:val="18"/>
          <w:szCs w:val="18"/>
        </w:rPr>
        <w:t xml:space="preserve">uit de jurisprudentie van het </w:t>
      </w:r>
      <w:r w:rsidRPr="00F10906">
        <w:rPr>
          <w:rFonts w:asciiTheme="majorHAnsi" w:hAnsiTheme="majorHAnsi" w:cstheme="majorHAnsi"/>
          <w:color w:val="000000" w:themeColor="text1"/>
          <w:sz w:val="18"/>
          <w:szCs w:val="18"/>
        </w:rPr>
        <w:t>Europese Hof van Justitie</w:t>
      </w:r>
      <w:r w:rsidR="00D254AE" w:rsidRPr="00F10906">
        <w:rPr>
          <w:rFonts w:asciiTheme="majorHAnsi" w:hAnsiTheme="majorHAnsi" w:cstheme="majorHAnsi"/>
          <w:color w:val="000000" w:themeColor="text1"/>
          <w:sz w:val="18"/>
          <w:szCs w:val="18"/>
        </w:rPr>
        <w:t xml:space="preserve"> (</w:t>
      </w:r>
      <w:proofErr w:type="spellStart"/>
      <w:r w:rsidR="00D254AE" w:rsidRPr="00F10906">
        <w:rPr>
          <w:rFonts w:asciiTheme="majorHAnsi" w:hAnsiTheme="majorHAnsi" w:cstheme="majorHAnsi"/>
          <w:color w:val="000000" w:themeColor="text1"/>
          <w:sz w:val="18"/>
          <w:szCs w:val="18"/>
        </w:rPr>
        <w:t>HvJ</w:t>
      </w:r>
      <w:proofErr w:type="spellEnd"/>
      <w:r w:rsidR="00D254AE" w:rsidRPr="00F10906">
        <w:rPr>
          <w:rFonts w:asciiTheme="majorHAnsi" w:hAnsiTheme="majorHAnsi" w:cstheme="majorHAnsi"/>
          <w:color w:val="000000" w:themeColor="text1"/>
          <w:sz w:val="18"/>
          <w:szCs w:val="18"/>
        </w:rPr>
        <w:t xml:space="preserve"> EU 12 oktober 2010, JAR 2010/296 (</w:t>
      </w:r>
      <w:r w:rsidR="00D254AE" w:rsidRPr="00F10906">
        <w:rPr>
          <w:rFonts w:asciiTheme="majorHAnsi" w:hAnsiTheme="majorHAnsi" w:cstheme="majorHAnsi"/>
          <w:i/>
          <w:color w:val="000000" w:themeColor="text1"/>
          <w:sz w:val="18"/>
          <w:szCs w:val="18"/>
        </w:rPr>
        <w:t>Andersen</w:t>
      </w:r>
      <w:r w:rsidR="00D254AE" w:rsidRPr="00F10906">
        <w:rPr>
          <w:rFonts w:asciiTheme="majorHAnsi" w:hAnsiTheme="majorHAnsi" w:cstheme="majorHAnsi"/>
          <w:color w:val="000000" w:themeColor="text1"/>
          <w:sz w:val="18"/>
          <w:szCs w:val="18"/>
        </w:rPr>
        <w:t>) en 26 september 2013, JAR 2013/266 (</w:t>
      </w:r>
      <w:proofErr w:type="spellStart"/>
      <w:r w:rsidR="00D254AE" w:rsidRPr="00F10906">
        <w:rPr>
          <w:rFonts w:asciiTheme="majorHAnsi" w:hAnsiTheme="majorHAnsi" w:cstheme="majorHAnsi"/>
          <w:i/>
          <w:color w:val="000000" w:themeColor="text1"/>
          <w:sz w:val="18"/>
          <w:szCs w:val="18"/>
        </w:rPr>
        <w:t>Toftgaard</w:t>
      </w:r>
      <w:proofErr w:type="spellEnd"/>
      <w:r w:rsidR="00D254AE" w:rsidRPr="00F10906">
        <w:rPr>
          <w:rFonts w:asciiTheme="majorHAnsi" w:hAnsiTheme="majorHAnsi" w:cstheme="majorHAnsi"/>
          <w:color w:val="000000" w:themeColor="text1"/>
          <w:sz w:val="18"/>
          <w:szCs w:val="18"/>
        </w:rPr>
        <w:t xml:space="preserve">)). Daaruit blijkt dat het gelijk stellen van personen die voor een vroegpensioen in aanmerking komen met personen die daadwerkelijk een dergelijk pensioen ontvangen, een te vergaand middel is, omdat dit werknemers benadeelt die op de arbeidsmarkt actief willen blijven en zonder enige vergoeding voor hen de overgang naar ander werk bemoeilijkt wordt. In </w:t>
      </w:r>
      <w:r w:rsidR="00844116" w:rsidRPr="00F10906">
        <w:rPr>
          <w:rFonts w:asciiTheme="majorHAnsi" w:hAnsiTheme="majorHAnsi" w:cstheme="majorHAnsi"/>
          <w:color w:val="000000" w:themeColor="text1"/>
          <w:sz w:val="18"/>
          <w:szCs w:val="18"/>
        </w:rPr>
        <w:t>de arresten van het Europese Hof</w:t>
      </w:r>
      <w:r w:rsidR="00D254AE" w:rsidRPr="00F10906">
        <w:rPr>
          <w:rFonts w:asciiTheme="majorHAnsi" w:hAnsiTheme="majorHAnsi" w:cstheme="majorHAnsi"/>
          <w:color w:val="000000" w:themeColor="text1"/>
          <w:sz w:val="18"/>
          <w:szCs w:val="18"/>
        </w:rPr>
        <w:t xml:space="preserve"> is expliciet overwogen dat de maatregel werknemers ertoe kan dwingen een ouderdomspensioen te accepteren dat lager is dan het pensioen waarop zij aanspraak zouden kunnen maken wanneer zij tot hogere leeftijd blijven werken, </w:t>
      </w:r>
      <w:r w:rsidR="008D77A6" w:rsidRPr="00F10906">
        <w:rPr>
          <w:rFonts w:asciiTheme="majorHAnsi" w:hAnsiTheme="majorHAnsi" w:cstheme="majorHAnsi"/>
          <w:color w:val="000000" w:themeColor="text1"/>
          <w:sz w:val="18"/>
          <w:szCs w:val="18"/>
        </w:rPr>
        <w:t xml:space="preserve">wat </w:t>
      </w:r>
      <w:r w:rsidR="00D254AE" w:rsidRPr="00F10906">
        <w:rPr>
          <w:rFonts w:asciiTheme="majorHAnsi" w:hAnsiTheme="majorHAnsi" w:cstheme="majorHAnsi"/>
          <w:color w:val="000000" w:themeColor="text1"/>
          <w:sz w:val="18"/>
          <w:szCs w:val="18"/>
        </w:rPr>
        <w:t xml:space="preserve">voor hen een aanzienlijk verlies aan inkomen op de langere duur meebrengt. </w:t>
      </w:r>
    </w:p>
    <w:p w14:paraId="168C3BC1" w14:textId="6D039321" w:rsidR="00DC47E4" w:rsidRPr="00F10906" w:rsidRDefault="003643D6"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De </w:t>
      </w:r>
      <w:r w:rsidR="00A74031">
        <w:rPr>
          <w:rFonts w:asciiTheme="majorHAnsi" w:hAnsiTheme="majorHAnsi" w:cstheme="majorHAnsi"/>
          <w:color w:val="000000" w:themeColor="text1"/>
          <w:sz w:val="18"/>
          <w:szCs w:val="18"/>
        </w:rPr>
        <w:t>R</w:t>
      </w:r>
      <w:r w:rsidRPr="00F10906">
        <w:rPr>
          <w:rFonts w:asciiTheme="majorHAnsi" w:hAnsiTheme="majorHAnsi" w:cstheme="majorHAnsi"/>
          <w:color w:val="000000" w:themeColor="text1"/>
          <w:sz w:val="18"/>
          <w:szCs w:val="18"/>
        </w:rPr>
        <w:t>echt</w:t>
      </w:r>
      <w:r w:rsidR="00A74031">
        <w:rPr>
          <w:rFonts w:asciiTheme="majorHAnsi" w:hAnsiTheme="majorHAnsi" w:cstheme="majorHAnsi"/>
          <w:color w:val="000000" w:themeColor="text1"/>
          <w:sz w:val="18"/>
          <w:szCs w:val="18"/>
        </w:rPr>
        <w:t xml:space="preserve">bank </w:t>
      </w:r>
      <w:r w:rsidRPr="00F10906">
        <w:rPr>
          <w:rFonts w:asciiTheme="majorHAnsi" w:hAnsiTheme="majorHAnsi" w:cstheme="majorHAnsi"/>
          <w:color w:val="000000" w:themeColor="text1"/>
          <w:sz w:val="18"/>
          <w:szCs w:val="18"/>
        </w:rPr>
        <w:t xml:space="preserve">komt daarmee tot conclusie dat de betreffende maximeringsregeling in strijd is met de WGBLA en derhalve als nietig buiten toepassing moet blijven. </w:t>
      </w:r>
    </w:p>
    <w:p w14:paraId="6A206A85" w14:textId="77777777" w:rsidR="00DC47E4" w:rsidRPr="00F10906" w:rsidRDefault="00DC47E4" w:rsidP="00331041">
      <w:pPr>
        <w:spacing w:after="0" w:line="240" w:lineRule="atLeast"/>
        <w:jc w:val="both"/>
        <w:rPr>
          <w:rFonts w:asciiTheme="majorHAnsi" w:hAnsiTheme="majorHAnsi" w:cstheme="majorHAnsi"/>
          <w:color w:val="000000" w:themeColor="text1"/>
          <w:sz w:val="18"/>
          <w:szCs w:val="18"/>
        </w:rPr>
      </w:pPr>
    </w:p>
    <w:p w14:paraId="66810FED" w14:textId="4F3F64A8" w:rsidR="006D2017" w:rsidRPr="00F10906" w:rsidRDefault="003643D6"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Interessant is nog dat </w:t>
      </w:r>
      <w:r w:rsidR="006D2017" w:rsidRPr="00F10906">
        <w:rPr>
          <w:rFonts w:asciiTheme="majorHAnsi" w:hAnsiTheme="majorHAnsi" w:cstheme="majorHAnsi"/>
          <w:color w:val="000000" w:themeColor="text1"/>
          <w:sz w:val="18"/>
          <w:szCs w:val="18"/>
        </w:rPr>
        <w:t xml:space="preserve">door de werkgever </w:t>
      </w:r>
      <w:r w:rsidRPr="00F10906">
        <w:rPr>
          <w:rFonts w:asciiTheme="majorHAnsi" w:hAnsiTheme="majorHAnsi" w:cstheme="majorHAnsi"/>
          <w:color w:val="000000" w:themeColor="text1"/>
          <w:sz w:val="18"/>
          <w:szCs w:val="18"/>
        </w:rPr>
        <w:t>tevens een beroep is gedaan op d</w:t>
      </w:r>
      <w:r w:rsidR="006D2017" w:rsidRPr="00F10906">
        <w:rPr>
          <w:rFonts w:asciiTheme="majorHAnsi" w:hAnsiTheme="majorHAnsi" w:cstheme="majorHAnsi"/>
          <w:color w:val="000000" w:themeColor="text1"/>
          <w:sz w:val="18"/>
          <w:szCs w:val="18"/>
        </w:rPr>
        <w:t xml:space="preserve">e uitspraak van het </w:t>
      </w:r>
      <w:proofErr w:type="spellStart"/>
      <w:r w:rsidRPr="00F10906">
        <w:rPr>
          <w:rFonts w:asciiTheme="majorHAnsi" w:hAnsiTheme="majorHAnsi" w:cstheme="majorHAnsi"/>
          <w:color w:val="000000" w:themeColor="text1"/>
          <w:sz w:val="18"/>
          <w:szCs w:val="18"/>
        </w:rPr>
        <w:t>HvJ</w:t>
      </w:r>
      <w:proofErr w:type="spellEnd"/>
      <w:r w:rsidRPr="00F10906">
        <w:rPr>
          <w:rFonts w:asciiTheme="majorHAnsi" w:hAnsiTheme="majorHAnsi" w:cstheme="majorHAnsi"/>
          <w:color w:val="000000" w:themeColor="text1"/>
          <w:sz w:val="18"/>
          <w:szCs w:val="18"/>
        </w:rPr>
        <w:t xml:space="preserve"> EU </w:t>
      </w:r>
      <w:r w:rsidR="006D2017" w:rsidRPr="00F10906">
        <w:rPr>
          <w:rFonts w:asciiTheme="majorHAnsi" w:hAnsiTheme="majorHAnsi" w:cstheme="majorHAnsi"/>
          <w:color w:val="000000" w:themeColor="text1"/>
          <w:sz w:val="18"/>
          <w:szCs w:val="18"/>
        </w:rPr>
        <w:t xml:space="preserve">van </w:t>
      </w:r>
      <w:r w:rsidR="00D254AE" w:rsidRPr="00F10906">
        <w:rPr>
          <w:rFonts w:asciiTheme="majorHAnsi" w:hAnsiTheme="majorHAnsi" w:cstheme="majorHAnsi"/>
          <w:color w:val="000000" w:themeColor="text1"/>
          <w:sz w:val="18"/>
          <w:szCs w:val="18"/>
        </w:rPr>
        <w:t>6 december 2012, JAR 2013/19</w:t>
      </w:r>
      <w:r w:rsidR="00DC47E4" w:rsidRPr="00F10906">
        <w:rPr>
          <w:rFonts w:asciiTheme="majorHAnsi" w:hAnsiTheme="majorHAnsi" w:cstheme="majorHAnsi"/>
          <w:color w:val="000000" w:themeColor="text1"/>
          <w:sz w:val="18"/>
          <w:szCs w:val="18"/>
        </w:rPr>
        <w:t xml:space="preserve"> (</w:t>
      </w:r>
      <w:proofErr w:type="spellStart"/>
      <w:r w:rsidR="00DC47E4" w:rsidRPr="00F10906">
        <w:rPr>
          <w:rFonts w:asciiTheme="majorHAnsi" w:hAnsiTheme="majorHAnsi" w:cstheme="majorHAnsi"/>
          <w:i/>
          <w:color w:val="000000" w:themeColor="text1"/>
          <w:sz w:val="18"/>
          <w:szCs w:val="18"/>
        </w:rPr>
        <w:t>Odar</w:t>
      </w:r>
      <w:proofErr w:type="spellEnd"/>
      <w:r w:rsidR="00DC47E4" w:rsidRPr="00F10906">
        <w:rPr>
          <w:rFonts w:asciiTheme="majorHAnsi" w:hAnsiTheme="majorHAnsi" w:cstheme="majorHAnsi"/>
          <w:color w:val="000000" w:themeColor="text1"/>
          <w:sz w:val="18"/>
          <w:szCs w:val="18"/>
        </w:rPr>
        <w:t>)</w:t>
      </w:r>
      <w:r w:rsidR="006D2017" w:rsidRPr="00F10906">
        <w:rPr>
          <w:rFonts w:asciiTheme="majorHAnsi" w:hAnsiTheme="majorHAnsi" w:cstheme="majorHAnsi"/>
          <w:color w:val="000000" w:themeColor="text1"/>
          <w:sz w:val="18"/>
          <w:szCs w:val="18"/>
        </w:rPr>
        <w:t xml:space="preserve">. Hierin stelde het </w:t>
      </w:r>
      <w:r w:rsidR="00650B42" w:rsidRPr="00F10906">
        <w:rPr>
          <w:rFonts w:asciiTheme="majorHAnsi" w:hAnsiTheme="majorHAnsi" w:cstheme="majorHAnsi"/>
          <w:color w:val="000000" w:themeColor="text1"/>
          <w:sz w:val="18"/>
          <w:szCs w:val="18"/>
        </w:rPr>
        <w:t xml:space="preserve">Europese </w:t>
      </w:r>
      <w:r w:rsidR="006D2017" w:rsidRPr="00F10906">
        <w:rPr>
          <w:rFonts w:asciiTheme="majorHAnsi" w:hAnsiTheme="majorHAnsi" w:cstheme="majorHAnsi"/>
          <w:color w:val="000000" w:themeColor="text1"/>
          <w:sz w:val="18"/>
          <w:szCs w:val="18"/>
        </w:rPr>
        <w:t>Hof</w:t>
      </w:r>
      <w:r w:rsidR="00743192" w:rsidRPr="00F10906">
        <w:rPr>
          <w:rFonts w:asciiTheme="majorHAnsi" w:hAnsiTheme="majorHAnsi" w:cstheme="majorHAnsi"/>
          <w:color w:val="000000" w:themeColor="text1"/>
          <w:sz w:val="18"/>
          <w:szCs w:val="18"/>
        </w:rPr>
        <w:t xml:space="preserve"> (onderstreping ES)</w:t>
      </w:r>
      <w:r w:rsidR="006D2017" w:rsidRPr="00F10906">
        <w:rPr>
          <w:rFonts w:asciiTheme="majorHAnsi" w:hAnsiTheme="majorHAnsi" w:cstheme="majorHAnsi"/>
          <w:color w:val="000000" w:themeColor="text1"/>
          <w:sz w:val="18"/>
          <w:szCs w:val="18"/>
        </w:rPr>
        <w:t xml:space="preserve">: </w:t>
      </w:r>
    </w:p>
    <w:p w14:paraId="7A2E84C8" w14:textId="77777777" w:rsidR="006D2017" w:rsidRPr="00F10906" w:rsidRDefault="006D2017" w:rsidP="00331041">
      <w:pPr>
        <w:spacing w:after="0" w:line="240" w:lineRule="atLeast"/>
        <w:jc w:val="both"/>
        <w:rPr>
          <w:rFonts w:asciiTheme="majorHAnsi" w:hAnsiTheme="majorHAnsi" w:cstheme="majorHAnsi"/>
          <w:color w:val="000000" w:themeColor="text1"/>
          <w:sz w:val="18"/>
          <w:szCs w:val="18"/>
        </w:rPr>
      </w:pPr>
    </w:p>
    <w:p w14:paraId="7C0E0DC1" w14:textId="2DB8CD61" w:rsidR="006D2017" w:rsidRPr="00D37DD1" w:rsidRDefault="006D2017" w:rsidP="00331041">
      <w:pPr>
        <w:spacing w:after="0" w:line="240" w:lineRule="atLeast"/>
        <w:ind w:left="426"/>
        <w:jc w:val="both"/>
        <w:rPr>
          <w:rFonts w:asciiTheme="majorHAnsi" w:hAnsiTheme="majorHAnsi" w:cstheme="majorHAnsi"/>
          <w:i/>
          <w:color w:val="000000" w:themeColor="text1"/>
          <w:sz w:val="18"/>
          <w:szCs w:val="18"/>
        </w:rPr>
      </w:pPr>
      <w:r w:rsidRPr="00F10906">
        <w:rPr>
          <w:rFonts w:asciiTheme="majorHAnsi" w:hAnsiTheme="majorHAnsi" w:cstheme="majorHAnsi"/>
          <w:i/>
          <w:color w:val="000000" w:themeColor="text1"/>
          <w:sz w:val="18"/>
          <w:szCs w:val="18"/>
        </w:rPr>
        <w:t xml:space="preserve">“Het is een legitiem doel te bevorderen dat de voor ontslagvergoedingen </w:t>
      </w:r>
      <w:r w:rsidRPr="00F10906">
        <w:rPr>
          <w:rFonts w:asciiTheme="majorHAnsi" w:hAnsiTheme="majorHAnsi" w:cstheme="majorHAnsi"/>
          <w:i/>
          <w:color w:val="000000" w:themeColor="text1"/>
          <w:sz w:val="18"/>
          <w:szCs w:val="18"/>
          <w:u w:val="single"/>
        </w:rPr>
        <w:t>beschikbare middelen in het kader van een reorganisatie worden verdeeld onder</w:t>
      </w:r>
      <w:r w:rsidRPr="00331041">
        <w:rPr>
          <w:rFonts w:asciiTheme="majorHAnsi" w:hAnsiTheme="majorHAnsi" w:cstheme="majorHAnsi"/>
          <w:i/>
          <w:color w:val="000000" w:themeColor="text1"/>
          <w:sz w:val="18"/>
          <w:szCs w:val="18"/>
          <w:u w:val="single"/>
        </w:rPr>
        <w:t xml:space="preserve"> alle bij dat ontslag betrokkenen en niet (vrijwel) geheel ten goede komen aan de oudere werknemers</w:t>
      </w:r>
      <w:r w:rsidRPr="00F10906">
        <w:rPr>
          <w:rFonts w:asciiTheme="majorHAnsi" w:hAnsiTheme="majorHAnsi" w:cstheme="majorHAnsi"/>
          <w:i/>
          <w:color w:val="000000" w:themeColor="text1"/>
          <w:sz w:val="18"/>
          <w:szCs w:val="18"/>
        </w:rPr>
        <w:t xml:space="preserve">, terwijl bovendien moet worden voorkomen dat de ontslagvergoeding ten goede komt aan personen die geen nieuwe dienstbetrekking zoeken, maar een vervangingsinkomen voor ouderdomspensioen zullen ontvangen.” </w:t>
      </w:r>
    </w:p>
    <w:p w14:paraId="44FE3871" w14:textId="77777777" w:rsidR="006D2017" w:rsidRPr="00F10906" w:rsidRDefault="006D2017" w:rsidP="00331041">
      <w:pPr>
        <w:spacing w:after="0" w:line="240" w:lineRule="atLeast"/>
        <w:jc w:val="both"/>
        <w:rPr>
          <w:rFonts w:asciiTheme="majorHAnsi" w:hAnsiTheme="majorHAnsi" w:cstheme="majorHAnsi"/>
          <w:color w:val="000000" w:themeColor="text1"/>
          <w:sz w:val="18"/>
          <w:szCs w:val="18"/>
        </w:rPr>
      </w:pPr>
    </w:p>
    <w:p w14:paraId="3D095FDB" w14:textId="77C686DC" w:rsidR="00363436" w:rsidRPr="00F10906" w:rsidRDefault="00363436" w:rsidP="00331041">
      <w:pPr>
        <w:spacing w:after="0" w:line="240" w:lineRule="atLeast"/>
        <w:jc w:val="both"/>
        <w:rPr>
          <w:rFonts w:asciiTheme="majorHAnsi" w:hAnsiTheme="majorHAnsi" w:cstheme="majorHAnsi"/>
          <w:color w:val="000000"/>
          <w:sz w:val="18"/>
          <w:szCs w:val="18"/>
        </w:rPr>
      </w:pPr>
      <w:r w:rsidRPr="00F10906">
        <w:rPr>
          <w:rFonts w:asciiTheme="majorHAnsi" w:hAnsiTheme="majorHAnsi" w:cstheme="majorHAnsi"/>
          <w:color w:val="000000"/>
          <w:sz w:val="18"/>
          <w:szCs w:val="18"/>
        </w:rPr>
        <w:t xml:space="preserve">De </w:t>
      </w:r>
      <w:r w:rsidR="00CE262D" w:rsidRPr="00F10906">
        <w:rPr>
          <w:rFonts w:asciiTheme="majorHAnsi" w:hAnsiTheme="majorHAnsi" w:cstheme="majorHAnsi"/>
          <w:color w:val="000000"/>
          <w:sz w:val="18"/>
          <w:szCs w:val="18"/>
        </w:rPr>
        <w:t xml:space="preserve"> omstandigheden van het geval in de uitspraak van het Europese Hof </w:t>
      </w:r>
      <w:r w:rsidR="00844116" w:rsidRPr="00F10906">
        <w:rPr>
          <w:rFonts w:asciiTheme="majorHAnsi" w:hAnsiTheme="majorHAnsi" w:cstheme="majorHAnsi"/>
          <w:color w:val="000000"/>
          <w:sz w:val="18"/>
          <w:szCs w:val="18"/>
        </w:rPr>
        <w:t xml:space="preserve">acht de </w:t>
      </w:r>
      <w:r w:rsidR="00A74031">
        <w:rPr>
          <w:rFonts w:asciiTheme="majorHAnsi" w:hAnsiTheme="majorHAnsi" w:cstheme="majorHAnsi"/>
          <w:color w:val="000000"/>
          <w:sz w:val="18"/>
          <w:szCs w:val="18"/>
        </w:rPr>
        <w:t>Rechtbank</w:t>
      </w:r>
      <w:r w:rsidR="00844116" w:rsidRPr="00F10906">
        <w:rPr>
          <w:rFonts w:asciiTheme="majorHAnsi" w:hAnsiTheme="majorHAnsi" w:cstheme="majorHAnsi"/>
          <w:color w:val="000000"/>
          <w:sz w:val="18"/>
          <w:szCs w:val="18"/>
        </w:rPr>
        <w:t xml:space="preserve"> echter </w:t>
      </w:r>
      <w:r w:rsidRPr="00F10906">
        <w:rPr>
          <w:rFonts w:asciiTheme="majorHAnsi" w:hAnsiTheme="majorHAnsi" w:cstheme="majorHAnsi"/>
          <w:color w:val="000000"/>
          <w:sz w:val="18"/>
          <w:szCs w:val="18"/>
        </w:rPr>
        <w:t>afwijkend van de onderhavig</w:t>
      </w:r>
      <w:r w:rsidR="00CE262D" w:rsidRPr="00F10906">
        <w:rPr>
          <w:rFonts w:asciiTheme="majorHAnsi" w:hAnsiTheme="majorHAnsi" w:cstheme="majorHAnsi"/>
          <w:color w:val="000000"/>
          <w:sz w:val="18"/>
          <w:szCs w:val="18"/>
        </w:rPr>
        <w:t xml:space="preserve">e omstandigheden; in de uitspraak van het Europese Hof werd </w:t>
      </w:r>
      <w:r w:rsidRPr="00F10906">
        <w:rPr>
          <w:rFonts w:asciiTheme="majorHAnsi" w:hAnsiTheme="majorHAnsi" w:cstheme="majorHAnsi"/>
          <w:color w:val="000000"/>
          <w:sz w:val="18"/>
          <w:szCs w:val="18"/>
        </w:rPr>
        <w:t xml:space="preserve">weliswaar de ontslagvergoeding gemaximeerd, maar met de substantiële ondergrens van de helft van de volgens </w:t>
      </w:r>
      <w:r w:rsidR="00CE262D" w:rsidRPr="00F10906">
        <w:rPr>
          <w:rFonts w:asciiTheme="majorHAnsi" w:hAnsiTheme="majorHAnsi" w:cstheme="majorHAnsi"/>
          <w:color w:val="000000"/>
          <w:sz w:val="18"/>
          <w:szCs w:val="18"/>
        </w:rPr>
        <w:t>een</w:t>
      </w:r>
      <w:r w:rsidRPr="00F10906">
        <w:rPr>
          <w:rFonts w:asciiTheme="majorHAnsi" w:hAnsiTheme="majorHAnsi" w:cstheme="majorHAnsi"/>
          <w:color w:val="000000"/>
          <w:sz w:val="18"/>
          <w:szCs w:val="18"/>
        </w:rPr>
        <w:t xml:space="preserve"> standaardformule berekende vergoeding. Bovendien ging het daar om de pensioenleeftijd van 65 jaar en niet om vroegpensioen</w:t>
      </w:r>
      <w:r w:rsidR="00CE262D" w:rsidRPr="00F10906">
        <w:rPr>
          <w:rFonts w:asciiTheme="majorHAnsi" w:hAnsiTheme="majorHAnsi" w:cstheme="majorHAnsi"/>
          <w:color w:val="000000"/>
          <w:sz w:val="18"/>
          <w:szCs w:val="18"/>
        </w:rPr>
        <w:t>,</w:t>
      </w:r>
      <w:r w:rsidRPr="00F10906">
        <w:rPr>
          <w:rFonts w:asciiTheme="majorHAnsi" w:hAnsiTheme="majorHAnsi" w:cstheme="majorHAnsi"/>
          <w:color w:val="000000"/>
          <w:sz w:val="18"/>
          <w:szCs w:val="18"/>
        </w:rPr>
        <w:t xml:space="preserve"> en achtte het Europese Hof het niet gerechtvaardigd om rekening te houden met de vervroegde pensioenleeftijd van 60 jaar voor gehandicapten. </w:t>
      </w:r>
    </w:p>
    <w:p w14:paraId="77A2B29B" w14:textId="77777777" w:rsidR="00363436" w:rsidRPr="00F10906" w:rsidRDefault="00363436" w:rsidP="00331041">
      <w:pPr>
        <w:spacing w:after="0" w:line="240" w:lineRule="atLeast"/>
        <w:jc w:val="both"/>
        <w:rPr>
          <w:rFonts w:asciiTheme="majorHAnsi" w:hAnsiTheme="majorHAnsi" w:cstheme="majorHAnsi"/>
          <w:color w:val="000000" w:themeColor="text1"/>
          <w:sz w:val="18"/>
          <w:szCs w:val="18"/>
        </w:rPr>
      </w:pPr>
    </w:p>
    <w:p w14:paraId="7EA7AEF9" w14:textId="040DE31E" w:rsidR="00D254AE" w:rsidRPr="00F10906" w:rsidRDefault="008E5027" w:rsidP="00331041">
      <w:pPr>
        <w:spacing w:after="0" w:line="240" w:lineRule="atLeast"/>
        <w:jc w:val="both"/>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I</w:t>
      </w:r>
      <w:r w:rsidR="003643D6" w:rsidRPr="00F10906">
        <w:rPr>
          <w:rFonts w:asciiTheme="majorHAnsi" w:hAnsiTheme="majorHAnsi" w:cstheme="majorHAnsi"/>
          <w:color w:val="000000" w:themeColor="text1"/>
          <w:sz w:val="18"/>
          <w:szCs w:val="18"/>
        </w:rPr>
        <w:t xml:space="preserve">nmiddels </w:t>
      </w:r>
      <w:r w:rsidRPr="00F10906">
        <w:rPr>
          <w:rFonts w:asciiTheme="majorHAnsi" w:hAnsiTheme="majorHAnsi" w:cstheme="majorHAnsi"/>
          <w:color w:val="000000" w:themeColor="text1"/>
          <w:sz w:val="18"/>
          <w:szCs w:val="18"/>
        </w:rPr>
        <w:t xml:space="preserve">zijn </w:t>
      </w:r>
      <w:r w:rsidR="003643D6" w:rsidRPr="00F10906">
        <w:rPr>
          <w:rFonts w:asciiTheme="majorHAnsi" w:hAnsiTheme="majorHAnsi" w:cstheme="majorHAnsi"/>
          <w:color w:val="000000" w:themeColor="text1"/>
          <w:sz w:val="18"/>
          <w:szCs w:val="18"/>
        </w:rPr>
        <w:t xml:space="preserve">in Nederland </w:t>
      </w:r>
      <w:r w:rsidRPr="00F10906">
        <w:rPr>
          <w:rFonts w:asciiTheme="majorHAnsi" w:hAnsiTheme="majorHAnsi" w:cstheme="majorHAnsi"/>
          <w:color w:val="000000" w:themeColor="text1"/>
          <w:sz w:val="18"/>
          <w:szCs w:val="18"/>
        </w:rPr>
        <w:t xml:space="preserve">de </w:t>
      </w:r>
      <w:r w:rsidR="003643D6" w:rsidRPr="00F10906">
        <w:rPr>
          <w:rFonts w:asciiTheme="majorHAnsi" w:hAnsiTheme="majorHAnsi" w:cstheme="majorHAnsi"/>
          <w:color w:val="000000" w:themeColor="text1"/>
          <w:sz w:val="18"/>
          <w:szCs w:val="18"/>
        </w:rPr>
        <w:t>omstandigheden</w:t>
      </w:r>
      <w:r w:rsidRPr="00F10906">
        <w:rPr>
          <w:rFonts w:asciiTheme="majorHAnsi" w:hAnsiTheme="majorHAnsi" w:cstheme="majorHAnsi"/>
          <w:color w:val="000000" w:themeColor="text1"/>
          <w:sz w:val="18"/>
          <w:szCs w:val="18"/>
        </w:rPr>
        <w:t xml:space="preserve"> op de arbeidsmarkt sterk gewijzigd. Het ontslagrecht is versoberd (</w:t>
      </w:r>
      <w:r w:rsidR="00844116" w:rsidRPr="00F10906">
        <w:rPr>
          <w:rFonts w:asciiTheme="majorHAnsi" w:hAnsiTheme="majorHAnsi" w:cstheme="majorHAnsi"/>
          <w:color w:val="000000" w:themeColor="text1"/>
          <w:sz w:val="18"/>
          <w:szCs w:val="18"/>
        </w:rPr>
        <w:t xml:space="preserve">de WW-duur is verkort en </w:t>
      </w:r>
      <w:r w:rsidRPr="00F10906">
        <w:rPr>
          <w:rFonts w:asciiTheme="majorHAnsi" w:hAnsiTheme="majorHAnsi" w:cstheme="majorHAnsi"/>
          <w:color w:val="000000" w:themeColor="text1"/>
          <w:sz w:val="18"/>
          <w:szCs w:val="18"/>
        </w:rPr>
        <w:t>de transitievergoeding voor ouderen is in de regel lager dan de kantonrechtersformule),</w:t>
      </w:r>
      <w:r w:rsidR="00DC4D2A">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 xml:space="preserve">de </w:t>
      </w:r>
      <w:proofErr w:type="spellStart"/>
      <w:r w:rsidRPr="00F10906">
        <w:rPr>
          <w:rFonts w:asciiTheme="majorHAnsi" w:hAnsiTheme="majorHAnsi" w:cstheme="majorHAnsi"/>
          <w:color w:val="000000" w:themeColor="text1"/>
          <w:sz w:val="18"/>
          <w:szCs w:val="18"/>
        </w:rPr>
        <w:t>pensioenrichtleeftijd</w:t>
      </w:r>
      <w:proofErr w:type="spellEnd"/>
      <w:r w:rsidRPr="00F10906">
        <w:rPr>
          <w:rFonts w:asciiTheme="majorHAnsi" w:hAnsiTheme="majorHAnsi" w:cstheme="majorHAnsi"/>
          <w:color w:val="000000" w:themeColor="text1"/>
          <w:sz w:val="18"/>
          <w:szCs w:val="18"/>
        </w:rPr>
        <w:t xml:space="preserve"> en de AOW-gerechtigde leeftijd zijn gestegen, </w:t>
      </w:r>
      <w:r w:rsidR="003643D6" w:rsidRPr="00F10906">
        <w:rPr>
          <w:rFonts w:asciiTheme="majorHAnsi" w:hAnsiTheme="majorHAnsi" w:cstheme="majorHAnsi"/>
          <w:color w:val="000000" w:themeColor="text1"/>
          <w:sz w:val="18"/>
          <w:szCs w:val="18"/>
        </w:rPr>
        <w:t xml:space="preserve">vroegpensioenfaciliteiten </w:t>
      </w:r>
      <w:r w:rsidRPr="00F10906">
        <w:rPr>
          <w:rFonts w:asciiTheme="majorHAnsi" w:hAnsiTheme="majorHAnsi" w:cstheme="majorHAnsi"/>
          <w:color w:val="000000" w:themeColor="text1"/>
          <w:sz w:val="18"/>
          <w:szCs w:val="18"/>
        </w:rPr>
        <w:t xml:space="preserve">zijn afgebouwd </w:t>
      </w:r>
      <w:r w:rsidR="003643D6" w:rsidRPr="00F10906">
        <w:rPr>
          <w:rFonts w:asciiTheme="majorHAnsi" w:hAnsiTheme="majorHAnsi" w:cstheme="majorHAnsi"/>
          <w:color w:val="000000" w:themeColor="text1"/>
          <w:sz w:val="18"/>
          <w:szCs w:val="18"/>
        </w:rPr>
        <w:t xml:space="preserve">en </w:t>
      </w:r>
      <w:r w:rsidRPr="00F10906">
        <w:rPr>
          <w:rFonts w:asciiTheme="majorHAnsi" w:hAnsiTheme="majorHAnsi" w:cstheme="majorHAnsi"/>
          <w:color w:val="000000" w:themeColor="text1"/>
          <w:sz w:val="18"/>
          <w:szCs w:val="18"/>
        </w:rPr>
        <w:t xml:space="preserve">de </w:t>
      </w:r>
      <w:r w:rsidR="003643D6" w:rsidRPr="00F10906">
        <w:rPr>
          <w:rFonts w:asciiTheme="majorHAnsi" w:hAnsiTheme="majorHAnsi" w:cstheme="majorHAnsi"/>
          <w:color w:val="000000" w:themeColor="text1"/>
          <w:sz w:val="18"/>
          <w:szCs w:val="18"/>
        </w:rPr>
        <w:t>positie van ouderen op de arbeidsmarkt</w:t>
      </w:r>
      <w:r w:rsidRPr="00F10906">
        <w:rPr>
          <w:rFonts w:asciiTheme="majorHAnsi" w:hAnsiTheme="majorHAnsi" w:cstheme="majorHAnsi"/>
          <w:color w:val="000000" w:themeColor="text1"/>
          <w:sz w:val="18"/>
          <w:szCs w:val="18"/>
        </w:rPr>
        <w:t xml:space="preserve"> is nog ongewijzigde slecht. Deze omstandigheden </w:t>
      </w:r>
      <w:r w:rsidR="003643D6" w:rsidRPr="00F10906">
        <w:rPr>
          <w:rFonts w:asciiTheme="majorHAnsi" w:hAnsiTheme="majorHAnsi" w:cstheme="majorHAnsi"/>
          <w:color w:val="000000" w:themeColor="text1"/>
          <w:sz w:val="18"/>
          <w:szCs w:val="18"/>
        </w:rPr>
        <w:t>z</w:t>
      </w:r>
      <w:r w:rsidR="00650B42" w:rsidRPr="00F10906">
        <w:rPr>
          <w:rFonts w:asciiTheme="majorHAnsi" w:hAnsiTheme="majorHAnsi" w:cstheme="majorHAnsi"/>
          <w:color w:val="000000" w:themeColor="text1"/>
          <w:sz w:val="18"/>
          <w:szCs w:val="18"/>
        </w:rPr>
        <w:t>ullen</w:t>
      </w:r>
      <w:r w:rsidR="003643D6" w:rsidRPr="00F10906">
        <w:rPr>
          <w:rFonts w:asciiTheme="majorHAnsi" w:hAnsiTheme="majorHAnsi" w:cstheme="majorHAnsi"/>
          <w:color w:val="000000" w:themeColor="text1"/>
          <w:sz w:val="18"/>
          <w:szCs w:val="18"/>
        </w:rPr>
        <w:t xml:space="preserve"> derhalve sneller </w:t>
      </w:r>
      <w:r w:rsidRPr="00F10906">
        <w:rPr>
          <w:rFonts w:asciiTheme="majorHAnsi" w:hAnsiTheme="majorHAnsi" w:cstheme="majorHAnsi"/>
          <w:color w:val="000000" w:themeColor="text1"/>
          <w:sz w:val="18"/>
          <w:szCs w:val="18"/>
        </w:rPr>
        <w:t xml:space="preserve">dan voorheen </w:t>
      </w:r>
      <w:r w:rsidR="003643D6" w:rsidRPr="00F10906">
        <w:rPr>
          <w:rFonts w:asciiTheme="majorHAnsi" w:hAnsiTheme="majorHAnsi" w:cstheme="majorHAnsi"/>
          <w:color w:val="000000" w:themeColor="text1"/>
          <w:sz w:val="18"/>
          <w:szCs w:val="18"/>
        </w:rPr>
        <w:t>aanleiding</w:t>
      </w:r>
      <w:r w:rsidR="00650B42" w:rsidRPr="00F10906">
        <w:rPr>
          <w:rFonts w:asciiTheme="majorHAnsi" w:hAnsiTheme="majorHAnsi" w:cstheme="majorHAnsi"/>
          <w:color w:val="000000" w:themeColor="text1"/>
          <w:sz w:val="18"/>
          <w:szCs w:val="18"/>
        </w:rPr>
        <w:t xml:space="preserve"> zijn</w:t>
      </w:r>
      <w:r w:rsidR="003643D6" w:rsidRPr="00F10906">
        <w:rPr>
          <w:rFonts w:asciiTheme="majorHAnsi" w:hAnsiTheme="majorHAnsi" w:cstheme="majorHAnsi"/>
          <w:color w:val="000000" w:themeColor="text1"/>
          <w:sz w:val="18"/>
          <w:szCs w:val="18"/>
        </w:rPr>
        <w:t xml:space="preserve"> tot ongerechtvaardigd onderscheid naar leeftijd.</w:t>
      </w:r>
      <w:r w:rsidRPr="00D37DD1">
        <w:rPr>
          <w:rFonts w:asciiTheme="majorHAnsi" w:hAnsiTheme="majorHAnsi" w:cstheme="majorHAnsi"/>
          <w:color w:val="000000" w:themeColor="text1"/>
          <w:sz w:val="18"/>
          <w:szCs w:val="18"/>
        </w:rPr>
        <w:t xml:space="preserve"> Voor zover deze er nog </w:t>
      </w:r>
      <w:r w:rsidRPr="00F10906">
        <w:rPr>
          <w:rFonts w:asciiTheme="majorHAnsi" w:hAnsiTheme="majorHAnsi" w:cstheme="majorHAnsi"/>
          <w:color w:val="000000" w:themeColor="text1"/>
          <w:sz w:val="18"/>
          <w:szCs w:val="18"/>
        </w:rPr>
        <w:t>zijn, het beperken van de ontslagvergoeding in een sociaal plan met (mogelijke) vroegpensioenuitkeringen zal een rechterlijke toets op onderscheid nagenoeg niet meer kunnen doorstaan.</w:t>
      </w:r>
      <w:r w:rsidR="00257621" w:rsidRPr="00F10906">
        <w:rPr>
          <w:rFonts w:asciiTheme="majorHAnsi" w:hAnsiTheme="majorHAnsi" w:cstheme="majorHAnsi"/>
          <w:color w:val="000000" w:themeColor="text1"/>
          <w:sz w:val="18"/>
          <w:szCs w:val="18"/>
        </w:rPr>
        <w:t xml:space="preserve"> Zondermeer geldt vanaf 1 juli 2015 bij de aanpassing van het ontslagrecht dat de vergoeding (ongeacht de leeftijd, resterende duur tot aan de AOW-gerechtigde leeftijd en eventueel </w:t>
      </w:r>
      <w:proofErr w:type="spellStart"/>
      <w:r w:rsidR="00257621" w:rsidRPr="00F10906">
        <w:rPr>
          <w:rFonts w:asciiTheme="majorHAnsi" w:hAnsiTheme="majorHAnsi" w:cstheme="majorHAnsi"/>
          <w:color w:val="000000" w:themeColor="text1"/>
          <w:sz w:val="18"/>
          <w:szCs w:val="18"/>
        </w:rPr>
        <w:t>inkomensvervangende</w:t>
      </w:r>
      <w:proofErr w:type="spellEnd"/>
      <w:r w:rsidR="00257621" w:rsidRPr="00F10906">
        <w:rPr>
          <w:rFonts w:asciiTheme="majorHAnsi" w:hAnsiTheme="majorHAnsi" w:cstheme="majorHAnsi"/>
          <w:color w:val="000000" w:themeColor="text1"/>
          <w:sz w:val="18"/>
          <w:szCs w:val="18"/>
        </w:rPr>
        <w:t xml:space="preserve"> uitkeringen) minimaal gelijk is aan de wettelijke transitievergoeding</w:t>
      </w:r>
      <w:r w:rsidR="00844116" w:rsidRPr="00F10906">
        <w:rPr>
          <w:rFonts w:asciiTheme="majorHAnsi" w:hAnsiTheme="majorHAnsi" w:cstheme="majorHAnsi"/>
          <w:color w:val="000000" w:themeColor="text1"/>
          <w:sz w:val="18"/>
          <w:szCs w:val="18"/>
        </w:rPr>
        <w:t xml:space="preserve"> (zie hierna)</w:t>
      </w:r>
      <w:r w:rsidR="00257621" w:rsidRPr="00F10906">
        <w:rPr>
          <w:rFonts w:asciiTheme="majorHAnsi" w:hAnsiTheme="majorHAnsi" w:cstheme="majorHAnsi"/>
          <w:color w:val="000000" w:themeColor="text1"/>
          <w:sz w:val="18"/>
          <w:szCs w:val="18"/>
        </w:rPr>
        <w:t>.</w:t>
      </w:r>
      <w:r w:rsidRPr="00F10906">
        <w:rPr>
          <w:rFonts w:asciiTheme="majorHAnsi" w:hAnsiTheme="majorHAnsi" w:cstheme="majorHAnsi"/>
          <w:color w:val="000000" w:themeColor="text1"/>
          <w:sz w:val="18"/>
          <w:szCs w:val="18"/>
        </w:rPr>
        <w:t xml:space="preserve"> </w:t>
      </w:r>
    </w:p>
    <w:p w14:paraId="20B42442" w14:textId="39DFCA40" w:rsidR="00C14071" w:rsidRPr="00F10906" w:rsidRDefault="00C14071" w:rsidP="00331041">
      <w:pPr>
        <w:spacing w:after="0" w:line="240" w:lineRule="atLeast"/>
        <w:jc w:val="both"/>
        <w:rPr>
          <w:rFonts w:asciiTheme="majorHAnsi" w:hAnsiTheme="majorHAnsi" w:cstheme="majorHAnsi"/>
          <w:color w:val="000000" w:themeColor="text1"/>
          <w:sz w:val="18"/>
          <w:szCs w:val="18"/>
        </w:rPr>
      </w:pPr>
    </w:p>
    <w:p w14:paraId="74AFB080" w14:textId="46009A72" w:rsidR="00D63797" w:rsidRPr="00F10906" w:rsidRDefault="00844116"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r w:rsidRPr="00F10906">
        <w:rPr>
          <w:rStyle w:val="Zwaar"/>
          <w:rFonts w:asciiTheme="majorHAnsi" w:hAnsiTheme="majorHAnsi" w:cstheme="majorHAnsi"/>
          <w:b w:val="0"/>
          <w:color w:val="000000" w:themeColor="text1"/>
          <w:sz w:val="18"/>
          <w:szCs w:val="18"/>
          <w:bdr w:val="none" w:sz="0" w:space="0" w:color="auto" w:frame="1"/>
        </w:rPr>
        <w:t xml:space="preserve">Ook </w:t>
      </w:r>
      <w:r w:rsidR="004E701C" w:rsidRPr="00F10906">
        <w:rPr>
          <w:rStyle w:val="Zwaar"/>
          <w:rFonts w:asciiTheme="majorHAnsi" w:hAnsiTheme="majorHAnsi" w:cstheme="majorHAnsi"/>
          <w:b w:val="0"/>
          <w:color w:val="000000" w:themeColor="text1"/>
          <w:sz w:val="18"/>
          <w:szCs w:val="18"/>
          <w:bdr w:val="none" w:sz="0" w:space="0" w:color="auto" w:frame="1"/>
        </w:rPr>
        <w:t xml:space="preserve">het </w:t>
      </w:r>
      <w:hyperlink r:id="rId8" w:tgtFrame="_blank" w:history="1">
        <w:r w:rsidR="004E701C" w:rsidRPr="00F10906">
          <w:rPr>
            <w:rStyle w:val="Hyperlink"/>
            <w:rFonts w:asciiTheme="majorHAnsi" w:hAnsiTheme="majorHAnsi" w:cstheme="majorHAnsi"/>
            <w:b/>
            <w:color w:val="000000" w:themeColor="text1"/>
            <w:sz w:val="18"/>
            <w:szCs w:val="18"/>
            <w:bdr w:val="none" w:sz="0" w:space="0" w:color="auto" w:frame="1"/>
          </w:rPr>
          <w:t>Gerechtshof Amsterdam (25 september 2018</w:t>
        </w:r>
      </w:hyperlink>
      <w:r w:rsidR="004E701C" w:rsidRPr="00F10906">
        <w:rPr>
          <w:rFonts w:asciiTheme="majorHAnsi" w:hAnsiTheme="majorHAnsi" w:cstheme="majorHAnsi"/>
          <w:b/>
          <w:color w:val="000000" w:themeColor="text1"/>
          <w:sz w:val="18"/>
          <w:szCs w:val="18"/>
        </w:rPr>
        <w:t>, ECLI:NL:GHAMS:2018:3495)</w:t>
      </w:r>
      <w:r w:rsidR="009762A7" w:rsidRPr="00F10906">
        <w:rPr>
          <w:rFonts w:asciiTheme="majorHAnsi" w:hAnsiTheme="majorHAnsi" w:cstheme="majorHAnsi"/>
          <w:color w:val="000000" w:themeColor="text1"/>
          <w:sz w:val="18"/>
          <w:szCs w:val="18"/>
        </w:rPr>
        <w:t xml:space="preserve"> </w:t>
      </w:r>
      <w:r w:rsidRPr="00D37DD1">
        <w:rPr>
          <w:rFonts w:asciiTheme="majorHAnsi" w:hAnsiTheme="majorHAnsi" w:cstheme="majorHAnsi"/>
          <w:color w:val="000000" w:themeColor="text1"/>
          <w:sz w:val="18"/>
          <w:szCs w:val="18"/>
        </w:rPr>
        <w:t xml:space="preserve">mocht zich over een soortgelijk geval </w:t>
      </w:r>
      <w:r w:rsidR="009762A7" w:rsidRPr="00D37DD1">
        <w:rPr>
          <w:rFonts w:asciiTheme="majorHAnsi" w:hAnsiTheme="majorHAnsi" w:cstheme="majorHAnsi"/>
          <w:color w:val="000000" w:themeColor="text1"/>
          <w:sz w:val="18"/>
          <w:szCs w:val="18"/>
        </w:rPr>
        <w:t>buigen</w:t>
      </w:r>
      <w:r w:rsidR="004E701C" w:rsidRPr="00D37DD1">
        <w:rPr>
          <w:rFonts w:asciiTheme="majorHAnsi" w:hAnsiTheme="majorHAnsi" w:cstheme="majorHAnsi"/>
          <w:color w:val="000000" w:themeColor="text1"/>
          <w:sz w:val="18"/>
          <w:szCs w:val="18"/>
        </w:rPr>
        <w:t xml:space="preserve">. </w:t>
      </w:r>
      <w:r w:rsidR="00D63797" w:rsidRPr="00F10906">
        <w:rPr>
          <w:rStyle w:val="Zwaar"/>
          <w:rFonts w:asciiTheme="majorHAnsi" w:hAnsiTheme="majorHAnsi" w:cstheme="majorHAnsi"/>
          <w:b w:val="0"/>
          <w:color w:val="000000" w:themeColor="text1"/>
          <w:sz w:val="18"/>
          <w:szCs w:val="18"/>
          <w:bdr w:val="none" w:sz="0" w:space="0" w:color="auto" w:frame="1"/>
        </w:rPr>
        <w:t xml:space="preserve">Door een reorganisatie wordt het dienstverband van twee oudere werknemers beëindigd. Zij hebben op grond van het sociaal plan recht op een vergoeding bij ontslag. Conform het sociaal plan topt de werkgever de ontslagvergoedingen van deze oudere werknemers af. De werknemers stellen dat de aftopping leidt tot een verboden onderscheid op basis van leeftijd. Hoewel de rechter de aftopping nietig verklaart, vermindert hij toch de ontslagvergoeding. </w:t>
      </w:r>
      <w:r w:rsidR="007C4E6F" w:rsidRPr="00F10906">
        <w:rPr>
          <w:rStyle w:val="Zwaar"/>
          <w:rFonts w:asciiTheme="majorHAnsi" w:hAnsiTheme="majorHAnsi" w:cstheme="majorHAnsi"/>
          <w:b w:val="0"/>
          <w:color w:val="000000" w:themeColor="text1"/>
          <w:sz w:val="18"/>
          <w:szCs w:val="18"/>
          <w:bdr w:val="none" w:sz="0" w:space="0" w:color="auto" w:frame="1"/>
        </w:rPr>
        <w:t>Wat was hier de situatie?</w:t>
      </w:r>
    </w:p>
    <w:p w14:paraId="63A6E256" w14:textId="73477413" w:rsidR="009762A7" w:rsidRPr="00F10906" w:rsidRDefault="00D63797"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In 2016 verbreekt </w:t>
      </w:r>
      <w:r w:rsidR="004E701C" w:rsidRPr="00F10906">
        <w:rPr>
          <w:rFonts w:asciiTheme="majorHAnsi" w:hAnsiTheme="majorHAnsi" w:cstheme="majorHAnsi"/>
          <w:color w:val="000000" w:themeColor="text1"/>
          <w:sz w:val="18"/>
          <w:szCs w:val="18"/>
        </w:rPr>
        <w:t>de werkgever</w:t>
      </w:r>
      <w:r w:rsidRPr="00F10906">
        <w:rPr>
          <w:rFonts w:asciiTheme="majorHAnsi" w:hAnsiTheme="majorHAnsi" w:cstheme="majorHAnsi"/>
          <w:color w:val="000000" w:themeColor="text1"/>
          <w:sz w:val="18"/>
          <w:szCs w:val="18"/>
        </w:rPr>
        <w:t xml:space="preserve"> het dienstverband van </w:t>
      </w:r>
      <w:r w:rsidR="004E701C" w:rsidRPr="00F10906">
        <w:rPr>
          <w:rFonts w:asciiTheme="majorHAnsi" w:hAnsiTheme="majorHAnsi" w:cstheme="majorHAnsi"/>
          <w:color w:val="000000" w:themeColor="text1"/>
          <w:sz w:val="18"/>
          <w:szCs w:val="18"/>
        </w:rPr>
        <w:t>twee werknemers</w:t>
      </w:r>
      <w:r w:rsidRPr="00F10906">
        <w:rPr>
          <w:rFonts w:asciiTheme="majorHAnsi" w:hAnsiTheme="majorHAnsi" w:cstheme="majorHAnsi"/>
          <w:color w:val="000000" w:themeColor="text1"/>
          <w:sz w:val="18"/>
          <w:szCs w:val="18"/>
        </w:rPr>
        <w:t>.</w:t>
      </w:r>
      <w:r w:rsidR="004E701C"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 xml:space="preserve">In het sociaal plan is een regeling opgenomen die voorziet in een vergoeding bij voortijdig ontslag wegens een reorganisatie. Volgens deze regeling krijgen werknemers die boventallig zijn en worden ontslagen een ontslagvergoeding. De ontslagvergoeding </w:t>
      </w:r>
      <w:r w:rsidRPr="00F10906">
        <w:rPr>
          <w:rFonts w:asciiTheme="majorHAnsi" w:hAnsiTheme="majorHAnsi" w:cstheme="majorHAnsi"/>
          <w:color w:val="000000" w:themeColor="text1"/>
          <w:sz w:val="18"/>
          <w:szCs w:val="18"/>
        </w:rPr>
        <w:lastRenderedPageBreak/>
        <w:t xml:space="preserve">bedraagt 75% van het bruto maandsalaris keer de gewogen diensttijd. De gewogen diensttijd wordt bepaald volgens de </w:t>
      </w:r>
      <w:r w:rsidR="000A7DBB" w:rsidRPr="00F10906">
        <w:rPr>
          <w:rFonts w:asciiTheme="majorHAnsi" w:hAnsiTheme="majorHAnsi" w:cstheme="majorHAnsi"/>
          <w:color w:val="000000" w:themeColor="text1"/>
          <w:sz w:val="18"/>
          <w:szCs w:val="18"/>
        </w:rPr>
        <w:t>k</w:t>
      </w:r>
      <w:r w:rsidRPr="00F10906">
        <w:rPr>
          <w:rFonts w:asciiTheme="majorHAnsi" w:hAnsiTheme="majorHAnsi" w:cstheme="majorHAnsi"/>
          <w:color w:val="000000" w:themeColor="text1"/>
          <w:sz w:val="18"/>
          <w:szCs w:val="18"/>
        </w:rPr>
        <w:t>antonrechtersformule</w:t>
      </w:r>
      <w:r w:rsidR="00844116"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 xml:space="preserve">dienstjaren op latere leeftijd </w:t>
      </w:r>
      <w:r w:rsidR="00844116" w:rsidRPr="00F10906">
        <w:rPr>
          <w:rFonts w:asciiTheme="majorHAnsi" w:hAnsiTheme="majorHAnsi" w:cstheme="majorHAnsi"/>
          <w:color w:val="000000" w:themeColor="text1"/>
          <w:sz w:val="18"/>
          <w:szCs w:val="18"/>
        </w:rPr>
        <w:t xml:space="preserve">wegen </w:t>
      </w:r>
      <w:r w:rsidRPr="00F10906">
        <w:rPr>
          <w:rFonts w:asciiTheme="majorHAnsi" w:hAnsiTheme="majorHAnsi" w:cstheme="majorHAnsi"/>
          <w:color w:val="000000" w:themeColor="text1"/>
          <w:sz w:val="18"/>
          <w:szCs w:val="18"/>
        </w:rPr>
        <w:t>zwaarder</w:t>
      </w:r>
      <w:r w:rsidR="00844116" w:rsidRPr="00F10906">
        <w:rPr>
          <w:rFonts w:asciiTheme="majorHAnsi" w:hAnsiTheme="majorHAnsi" w:cstheme="majorHAnsi"/>
          <w:color w:val="000000" w:themeColor="text1"/>
          <w:sz w:val="18"/>
          <w:szCs w:val="18"/>
        </w:rPr>
        <w:t>)</w:t>
      </w:r>
      <w:r w:rsidRPr="00F10906">
        <w:rPr>
          <w:rFonts w:asciiTheme="majorHAnsi" w:hAnsiTheme="majorHAnsi" w:cstheme="majorHAnsi"/>
          <w:color w:val="000000" w:themeColor="text1"/>
          <w:sz w:val="18"/>
          <w:szCs w:val="18"/>
        </w:rPr>
        <w:t>.</w:t>
      </w:r>
    </w:p>
    <w:p w14:paraId="6706D50D" w14:textId="77777777" w:rsidR="007C4E6F" w:rsidRPr="00F10906" w:rsidRDefault="007C4E6F"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p>
    <w:p w14:paraId="472C2BB4" w14:textId="2C773E5D" w:rsidR="00D63797" w:rsidRPr="00F10906" w:rsidRDefault="00D63797"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Volgens het sociaal plan kunnen ontslagvergoedingen worden afgetop</w:t>
      </w:r>
      <w:r w:rsidR="009762A7" w:rsidRPr="00F10906">
        <w:rPr>
          <w:rFonts w:asciiTheme="majorHAnsi" w:hAnsiTheme="majorHAnsi" w:cstheme="majorHAnsi"/>
          <w:color w:val="000000" w:themeColor="text1"/>
          <w:sz w:val="18"/>
          <w:szCs w:val="18"/>
        </w:rPr>
        <w:t>t</w:t>
      </w:r>
      <w:r w:rsidRPr="00F10906">
        <w:rPr>
          <w:rFonts w:asciiTheme="majorHAnsi" w:hAnsiTheme="majorHAnsi" w:cstheme="majorHAnsi"/>
          <w:color w:val="000000" w:themeColor="text1"/>
          <w:sz w:val="18"/>
          <w:szCs w:val="18"/>
        </w:rPr>
        <w:t xml:space="preserve">. De ontslagvergoedingen zijn hierdoor niet hoger dan het bruto salaris tot de “individuele pensioenleeftijd” van de werknemer. De individuele pensioenleeftijden van </w:t>
      </w:r>
      <w:r w:rsidR="004E701C" w:rsidRPr="00F10906">
        <w:rPr>
          <w:rFonts w:asciiTheme="majorHAnsi" w:hAnsiTheme="majorHAnsi" w:cstheme="majorHAnsi"/>
          <w:color w:val="000000" w:themeColor="text1"/>
          <w:sz w:val="18"/>
          <w:szCs w:val="18"/>
        </w:rPr>
        <w:t>de werknemers</w:t>
      </w:r>
      <w:r w:rsidRPr="00F10906">
        <w:rPr>
          <w:rFonts w:asciiTheme="majorHAnsi" w:hAnsiTheme="majorHAnsi" w:cstheme="majorHAnsi"/>
          <w:color w:val="000000" w:themeColor="text1"/>
          <w:sz w:val="18"/>
          <w:szCs w:val="18"/>
        </w:rPr>
        <w:t xml:space="preserve"> liggen vóór de ontslagdatum in 2016. Daarom krijgen </w:t>
      </w:r>
      <w:r w:rsidR="004E701C" w:rsidRPr="00F10906">
        <w:rPr>
          <w:rFonts w:asciiTheme="majorHAnsi" w:hAnsiTheme="majorHAnsi" w:cstheme="majorHAnsi"/>
          <w:color w:val="000000" w:themeColor="text1"/>
          <w:sz w:val="18"/>
          <w:szCs w:val="18"/>
        </w:rPr>
        <w:t>beiden</w:t>
      </w:r>
      <w:r w:rsidRPr="00F10906">
        <w:rPr>
          <w:rFonts w:asciiTheme="majorHAnsi" w:hAnsiTheme="majorHAnsi" w:cstheme="majorHAnsi"/>
          <w:color w:val="000000" w:themeColor="text1"/>
          <w:sz w:val="18"/>
          <w:szCs w:val="18"/>
        </w:rPr>
        <w:t xml:space="preserve"> geen ontslagvergoeding</w:t>
      </w:r>
      <w:r w:rsidR="004E701C" w:rsidRPr="00F10906">
        <w:rPr>
          <w:rFonts w:asciiTheme="majorHAnsi" w:hAnsiTheme="majorHAnsi" w:cstheme="majorHAnsi"/>
          <w:color w:val="000000" w:themeColor="text1"/>
          <w:sz w:val="18"/>
          <w:szCs w:val="18"/>
        </w:rPr>
        <w:t>. Volgens het sociaal</w:t>
      </w:r>
      <w:r w:rsidRPr="00F10906">
        <w:rPr>
          <w:rFonts w:asciiTheme="majorHAnsi" w:hAnsiTheme="majorHAnsi" w:cstheme="majorHAnsi"/>
          <w:color w:val="000000" w:themeColor="text1"/>
          <w:sz w:val="18"/>
          <w:szCs w:val="18"/>
        </w:rPr>
        <w:t xml:space="preserve"> plan </w:t>
      </w:r>
      <w:r w:rsidR="00844116" w:rsidRPr="00F10906">
        <w:rPr>
          <w:rFonts w:asciiTheme="majorHAnsi" w:hAnsiTheme="majorHAnsi" w:cstheme="majorHAnsi"/>
          <w:color w:val="000000" w:themeColor="text1"/>
          <w:sz w:val="18"/>
          <w:szCs w:val="18"/>
        </w:rPr>
        <w:t>zou</w:t>
      </w:r>
      <w:r w:rsidR="004E701C" w:rsidRPr="00F10906">
        <w:rPr>
          <w:rFonts w:asciiTheme="majorHAnsi" w:hAnsiTheme="majorHAnsi" w:cstheme="majorHAnsi"/>
          <w:color w:val="000000" w:themeColor="text1"/>
          <w:sz w:val="18"/>
          <w:szCs w:val="18"/>
        </w:rPr>
        <w:t xml:space="preserve">de </w:t>
      </w:r>
      <w:r w:rsidR="007C4E6F" w:rsidRPr="00F10906">
        <w:rPr>
          <w:rFonts w:asciiTheme="majorHAnsi" w:hAnsiTheme="majorHAnsi" w:cstheme="majorHAnsi"/>
          <w:color w:val="000000" w:themeColor="text1"/>
          <w:sz w:val="18"/>
          <w:szCs w:val="18"/>
        </w:rPr>
        <w:t>ontslagvergoeding</w:t>
      </w:r>
      <w:r w:rsidR="004E701C" w:rsidRPr="00F10906">
        <w:rPr>
          <w:rFonts w:asciiTheme="majorHAnsi" w:hAnsiTheme="majorHAnsi" w:cstheme="majorHAnsi"/>
          <w:color w:val="000000" w:themeColor="text1"/>
          <w:sz w:val="18"/>
          <w:szCs w:val="18"/>
        </w:rPr>
        <w:t xml:space="preserve"> (zonder aftopping) respectievelijk circa </w:t>
      </w:r>
      <w:r w:rsidRPr="00F10906">
        <w:rPr>
          <w:rFonts w:asciiTheme="majorHAnsi" w:hAnsiTheme="majorHAnsi" w:cstheme="majorHAnsi"/>
          <w:color w:val="000000" w:themeColor="text1"/>
          <w:sz w:val="18"/>
          <w:szCs w:val="18"/>
        </w:rPr>
        <w:t xml:space="preserve">€ 230.000 en </w:t>
      </w:r>
      <w:r w:rsidR="004E701C" w:rsidRPr="00F10906">
        <w:rPr>
          <w:rFonts w:asciiTheme="majorHAnsi" w:hAnsiTheme="majorHAnsi" w:cstheme="majorHAnsi"/>
          <w:color w:val="000000" w:themeColor="text1"/>
          <w:sz w:val="18"/>
          <w:szCs w:val="18"/>
        </w:rPr>
        <w:t xml:space="preserve">circa </w:t>
      </w:r>
      <w:r w:rsidRPr="00F10906">
        <w:rPr>
          <w:rFonts w:asciiTheme="majorHAnsi" w:hAnsiTheme="majorHAnsi" w:cstheme="majorHAnsi"/>
          <w:color w:val="000000" w:themeColor="text1"/>
          <w:sz w:val="18"/>
          <w:szCs w:val="18"/>
        </w:rPr>
        <w:t>€ 98.000</w:t>
      </w:r>
      <w:r w:rsidR="00844116" w:rsidRPr="00F10906">
        <w:rPr>
          <w:rFonts w:asciiTheme="majorHAnsi" w:hAnsiTheme="majorHAnsi" w:cstheme="majorHAnsi"/>
          <w:color w:val="000000" w:themeColor="text1"/>
          <w:sz w:val="18"/>
          <w:szCs w:val="18"/>
        </w:rPr>
        <w:t xml:space="preserve"> bedragen</w:t>
      </w:r>
      <w:r w:rsidRPr="00F10906">
        <w:rPr>
          <w:rFonts w:asciiTheme="majorHAnsi" w:hAnsiTheme="majorHAnsi" w:cstheme="majorHAnsi"/>
          <w:color w:val="000000" w:themeColor="text1"/>
          <w:sz w:val="18"/>
          <w:szCs w:val="18"/>
        </w:rPr>
        <w:t xml:space="preserve">. De aftopping  </w:t>
      </w:r>
      <w:r w:rsidR="00EE7823" w:rsidRPr="00F10906">
        <w:rPr>
          <w:rFonts w:asciiTheme="majorHAnsi" w:hAnsiTheme="majorHAnsi" w:cstheme="majorHAnsi"/>
          <w:color w:val="000000" w:themeColor="text1"/>
          <w:sz w:val="18"/>
          <w:szCs w:val="18"/>
        </w:rPr>
        <w:t xml:space="preserve">is </w:t>
      </w:r>
      <w:r w:rsidRPr="00F10906">
        <w:rPr>
          <w:rFonts w:asciiTheme="majorHAnsi" w:hAnsiTheme="majorHAnsi" w:cstheme="majorHAnsi"/>
          <w:color w:val="000000" w:themeColor="text1"/>
          <w:sz w:val="18"/>
          <w:szCs w:val="18"/>
        </w:rPr>
        <w:t xml:space="preserve">volgens </w:t>
      </w:r>
      <w:r w:rsidR="00650B42" w:rsidRPr="00F10906">
        <w:rPr>
          <w:rFonts w:asciiTheme="majorHAnsi" w:hAnsiTheme="majorHAnsi" w:cstheme="majorHAnsi"/>
          <w:color w:val="000000" w:themeColor="text1"/>
          <w:sz w:val="18"/>
          <w:szCs w:val="18"/>
        </w:rPr>
        <w:t>de werknemers</w:t>
      </w:r>
      <w:r w:rsidRPr="00F10906">
        <w:rPr>
          <w:rFonts w:asciiTheme="majorHAnsi" w:hAnsiTheme="majorHAnsi" w:cstheme="majorHAnsi"/>
          <w:color w:val="000000" w:themeColor="text1"/>
          <w:sz w:val="18"/>
          <w:szCs w:val="18"/>
        </w:rPr>
        <w:t xml:space="preserve"> </w:t>
      </w:r>
      <w:r w:rsidR="004E701C" w:rsidRPr="00F10906">
        <w:rPr>
          <w:rFonts w:asciiTheme="majorHAnsi" w:hAnsiTheme="majorHAnsi" w:cstheme="majorHAnsi"/>
          <w:color w:val="000000" w:themeColor="text1"/>
          <w:sz w:val="18"/>
          <w:szCs w:val="18"/>
        </w:rPr>
        <w:t>ongerechtvaardigd onderscheid naar leeftijd</w:t>
      </w:r>
      <w:r w:rsidRPr="00F10906">
        <w:rPr>
          <w:rFonts w:asciiTheme="majorHAnsi" w:hAnsiTheme="majorHAnsi" w:cstheme="majorHAnsi"/>
          <w:color w:val="000000" w:themeColor="text1"/>
          <w:sz w:val="18"/>
          <w:szCs w:val="18"/>
        </w:rPr>
        <w:t xml:space="preserve">. </w:t>
      </w:r>
    </w:p>
    <w:p w14:paraId="00BB6D33" w14:textId="77777777" w:rsidR="007C4E6F" w:rsidRPr="00F10906" w:rsidRDefault="007C4E6F"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p>
    <w:p w14:paraId="5684346D" w14:textId="1A85DB89" w:rsidR="004E701C" w:rsidRPr="00F10906" w:rsidRDefault="00D63797"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Zowel de </w:t>
      </w:r>
      <w:r w:rsidR="00EE7823" w:rsidRPr="00F10906">
        <w:rPr>
          <w:rFonts w:asciiTheme="majorHAnsi" w:hAnsiTheme="majorHAnsi" w:cstheme="majorHAnsi"/>
          <w:color w:val="000000" w:themeColor="text1"/>
          <w:sz w:val="18"/>
          <w:szCs w:val="18"/>
        </w:rPr>
        <w:t>R</w:t>
      </w:r>
      <w:r w:rsidRPr="00F10906">
        <w:rPr>
          <w:rFonts w:asciiTheme="majorHAnsi" w:hAnsiTheme="majorHAnsi" w:cstheme="majorHAnsi"/>
          <w:color w:val="000000" w:themeColor="text1"/>
          <w:sz w:val="18"/>
          <w:szCs w:val="18"/>
        </w:rPr>
        <w:t xml:space="preserve">echtbank als het </w:t>
      </w:r>
      <w:r w:rsidR="00EE7823" w:rsidRPr="00F10906">
        <w:rPr>
          <w:rFonts w:asciiTheme="majorHAnsi" w:hAnsiTheme="majorHAnsi" w:cstheme="majorHAnsi"/>
          <w:color w:val="000000" w:themeColor="text1"/>
          <w:sz w:val="18"/>
          <w:szCs w:val="18"/>
        </w:rPr>
        <w:t>Gerechtshof</w:t>
      </w:r>
      <w:r w:rsidRPr="00F10906">
        <w:rPr>
          <w:rFonts w:asciiTheme="majorHAnsi" w:hAnsiTheme="majorHAnsi" w:cstheme="majorHAnsi"/>
          <w:color w:val="000000" w:themeColor="text1"/>
          <w:sz w:val="18"/>
          <w:szCs w:val="18"/>
        </w:rPr>
        <w:t xml:space="preserve"> zijn van oordeel dat de aftoppingsregeling een direct onderscheid naar leeftijd maakt.</w:t>
      </w:r>
      <w:r w:rsidR="004E701C"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 xml:space="preserve">Volgens </w:t>
      </w:r>
      <w:r w:rsidR="004E701C" w:rsidRPr="00F10906">
        <w:rPr>
          <w:rFonts w:asciiTheme="majorHAnsi" w:hAnsiTheme="majorHAnsi" w:cstheme="majorHAnsi"/>
          <w:color w:val="000000" w:themeColor="text1"/>
          <w:sz w:val="18"/>
          <w:szCs w:val="18"/>
        </w:rPr>
        <w:t>de werkgever</w:t>
      </w:r>
      <w:r w:rsidRPr="00F10906">
        <w:rPr>
          <w:rFonts w:asciiTheme="majorHAnsi" w:hAnsiTheme="majorHAnsi" w:cstheme="majorHAnsi"/>
          <w:color w:val="000000" w:themeColor="text1"/>
          <w:sz w:val="18"/>
          <w:szCs w:val="18"/>
        </w:rPr>
        <w:t xml:space="preserve"> is het hoofddoel van de ontslagvergoedingsregeling het bieden van inkomensbescherming aan ontslagen werknemers. De aftopping dient volgens </w:t>
      </w:r>
      <w:r w:rsidR="004E701C" w:rsidRPr="00F10906">
        <w:rPr>
          <w:rFonts w:asciiTheme="majorHAnsi" w:hAnsiTheme="majorHAnsi" w:cstheme="majorHAnsi"/>
          <w:color w:val="000000" w:themeColor="text1"/>
          <w:sz w:val="18"/>
          <w:szCs w:val="18"/>
        </w:rPr>
        <w:t>de werkgever</w:t>
      </w:r>
      <w:r w:rsidRPr="00F10906">
        <w:rPr>
          <w:rFonts w:asciiTheme="majorHAnsi" w:hAnsiTheme="majorHAnsi" w:cstheme="majorHAnsi"/>
          <w:color w:val="000000" w:themeColor="text1"/>
          <w:sz w:val="18"/>
          <w:szCs w:val="18"/>
        </w:rPr>
        <w:t xml:space="preserve"> om een eerlijke verdeling van de beschikbare middelen onder alle bij het ontslag betrokkenen te bewerkstelligen. </w:t>
      </w:r>
      <w:r w:rsidR="00743192" w:rsidRPr="00F10906">
        <w:rPr>
          <w:rFonts w:asciiTheme="majorHAnsi" w:hAnsiTheme="majorHAnsi" w:cstheme="majorHAnsi"/>
          <w:color w:val="000000" w:themeColor="text1"/>
          <w:sz w:val="18"/>
          <w:szCs w:val="18"/>
        </w:rPr>
        <w:t>H</w:t>
      </w:r>
      <w:r w:rsidRPr="00F10906">
        <w:rPr>
          <w:rFonts w:asciiTheme="majorHAnsi" w:hAnsiTheme="majorHAnsi" w:cstheme="majorHAnsi"/>
          <w:color w:val="000000" w:themeColor="text1"/>
          <w:sz w:val="18"/>
          <w:szCs w:val="18"/>
        </w:rPr>
        <w:t xml:space="preserve">et </w:t>
      </w:r>
      <w:r w:rsidR="00EE7823" w:rsidRPr="00F10906">
        <w:rPr>
          <w:rFonts w:asciiTheme="majorHAnsi" w:hAnsiTheme="majorHAnsi" w:cstheme="majorHAnsi"/>
          <w:color w:val="000000" w:themeColor="text1"/>
          <w:sz w:val="18"/>
          <w:szCs w:val="18"/>
        </w:rPr>
        <w:t>Gerechtsh</w:t>
      </w:r>
      <w:r w:rsidRPr="00F10906">
        <w:rPr>
          <w:rFonts w:asciiTheme="majorHAnsi" w:hAnsiTheme="majorHAnsi" w:cstheme="majorHAnsi"/>
          <w:color w:val="000000" w:themeColor="text1"/>
          <w:sz w:val="18"/>
          <w:szCs w:val="18"/>
        </w:rPr>
        <w:t>of oordeelt dat dit een legitiem doel is. Het plaatst hierbij wel de kanttekening dat het doel zo algemeen is geformuleerd dat het ruimte laat voor een scala aan middelen om dat doel te bereiken.   </w:t>
      </w:r>
    </w:p>
    <w:p w14:paraId="1044FD61" w14:textId="7C2D17D6" w:rsidR="00D63797" w:rsidRPr="00F10906" w:rsidRDefault="004E701C"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De werkgever</w:t>
      </w:r>
      <w:r w:rsidR="00D63797" w:rsidRPr="00F10906">
        <w:rPr>
          <w:rFonts w:asciiTheme="majorHAnsi" w:hAnsiTheme="majorHAnsi" w:cstheme="majorHAnsi"/>
          <w:color w:val="000000" w:themeColor="text1"/>
          <w:sz w:val="18"/>
          <w:szCs w:val="18"/>
        </w:rPr>
        <w:t xml:space="preserve"> betoogt </w:t>
      </w:r>
      <w:r w:rsidR="00EE7823" w:rsidRPr="00F10906">
        <w:rPr>
          <w:rFonts w:asciiTheme="majorHAnsi" w:hAnsiTheme="majorHAnsi" w:cstheme="majorHAnsi"/>
          <w:color w:val="000000" w:themeColor="text1"/>
          <w:sz w:val="18"/>
          <w:szCs w:val="18"/>
        </w:rPr>
        <w:t xml:space="preserve">vervolgens </w:t>
      </w:r>
      <w:r w:rsidR="00D63797" w:rsidRPr="00F10906">
        <w:rPr>
          <w:rFonts w:asciiTheme="majorHAnsi" w:hAnsiTheme="majorHAnsi" w:cstheme="majorHAnsi"/>
          <w:color w:val="000000" w:themeColor="text1"/>
          <w:sz w:val="18"/>
          <w:szCs w:val="18"/>
        </w:rPr>
        <w:t xml:space="preserve">dat werknemers die hun individuele pensioenleeftijd hebben bereikt (zoals </w:t>
      </w:r>
      <w:r w:rsidRPr="00F10906">
        <w:rPr>
          <w:rFonts w:asciiTheme="majorHAnsi" w:hAnsiTheme="majorHAnsi" w:cstheme="majorHAnsi"/>
          <w:color w:val="000000" w:themeColor="text1"/>
          <w:sz w:val="18"/>
          <w:szCs w:val="18"/>
        </w:rPr>
        <w:t>de betreffende werknemers</w:t>
      </w:r>
      <w:r w:rsidR="00D63797" w:rsidRPr="00F10906">
        <w:rPr>
          <w:rFonts w:asciiTheme="majorHAnsi" w:hAnsiTheme="majorHAnsi" w:cstheme="majorHAnsi"/>
          <w:color w:val="000000" w:themeColor="text1"/>
          <w:sz w:val="18"/>
          <w:szCs w:val="18"/>
        </w:rPr>
        <w:t xml:space="preserve">) geen behoefte hebben aan inkomensondersteuning. De individuele pensioenleeftijd wijkt af van de pensioenleeftijd in de huidige regeling. Dat komt omdat </w:t>
      </w:r>
      <w:r w:rsidRPr="00F10906">
        <w:rPr>
          <w:rFonts w:asciiTheme="majorHAnsi" w:hAnsiTheme="majorHAnsi" w:cstheme="majorHAnsi"/>
          <w:color w:val="000000" w:themeColor="text1"/>
          <w:sz w:val="18"/>
          <w:szCs w:val="18"/>
        </w:rPr>
        <w:t>de werkgever</w:t>
      </w:r>
      <w:r w:rsidR="00D63797" w:rsidRPr="00F10906">
        <w:rPr>
          <w:rFonts w:asciiTheme="majorHAnsi" w:hAnsiTheme="majorHAnsi" w:cstheme="majorHAnsi"/>
          <w:color w:val="000000" w:themeColor="text1"/>
          <w:sz w:val="18"/>
          <w:szCs w:val="18"/>
        </w:rPr>
        <w:t xml:space="preserve"> bij wijziging van de pensioenregeling in 2006 extra pensioen heeft toegekend zodat betrokken werknemers al op 62- of 63</w:t>
      </w:r>
      <w:r w:rsidRPr="00F10906">
        <w:rPr>
          <w:rFonts w:asciiTheme="majorHAnsi" w:hAnsiTheme="majorHAnsi" w:cstheme="majorHAnsi"/>
          <w:color w:val="000000" w:themeColor="text1"/>
          <w:sz w:val="18"/>
          <w:szCs w:val="18"/>
        </w:rPr>
        <w:t>-</w:t>
      </w:r>
      <w:r w:rsidR="00D63797" w:rsidRPr="00F10906">
        <w:rPr>
          <w:rFonts w:asciiTheme="majorHAnsi" w:hAnsiTheme="majorHAnsi" w:cstheme="majorHAnsi"/>
          <w:color w:val="000000" w:themeColor="text1"/>
          <w:sz w:val="18"/>
          <w:szCs w:val="18"/>
        </w:rPr>
        <w:t xml:space="preserve">jarige leeftijd een volledig pensioen </w:t>
      </w:r>
      <w:r w:rsidR="000A7DBB" w:rsidRPr="00F10906">
        <w:rPr>
          <w:rFonts w:asciiTheme="majorHAnsi" w:hAnsiTheme="majorHAnsi" w:cstheme="majorHAnsi"/>
          <w:color w:val="000000" w:themeColor="text1"/>
          <w:sz w:val="18"/>
          <w:szCs w:val="18"/>
        </w:rPr>
        <w:t xml:space="preserve">hebben kunnen </w:t>
      </w:r>
      <w:r w:rsidR="00D63797" w:rsidRPr="00F10906">
        <w:rPr>
          <w:rFonts w:asciiTheme="majorHAnsi" w:hAnsiTheme="majorHAnsi" w:cstheme="majorHAnsi"/>
          <w:color w:val="000000" w:themeColor="text1"/>
          <w:sz w:val="18"/>
          <w:szCs w:val="18"/>
        </w:rPr>
        <w:t xml:space="preserve">opbouwen. Volgens </w:t>
      </w:r>
      <w:r w:rsidRPr="00F10906">
        <w:rPr>
          <w:rFonts w:asciiTheme="majorHAnsi" w:hAnsiTheme="majorHAnsi" w:cstheme="majorHAnsi"/>
          <w:color w:val="000000" w:themeColor="text1"/>
          <w:sz w:val="18"/>
          <w:szCs w:val="18"/>
        </w:rPr>
        <w:t>de werkgever</w:t>
      </w:r>
      <w:r w:rsidR="00D63797" w:rsidRPr="00F10906">
        <w:rPr>
          <w:rFonts w:asciiTheme="majorHAnsi" w:hAnsiTheme="majorHAnsi" w:cstheme="majorHAnsi"/>
          <w:color w:val="000000" w:themeColor="text1"/>
          <w:sz w:val="18"/>
          <w:szCs w:val="18"/>
        </w:rPr>
        <w:t xml:space="preserve"> hebben sociale partners om die reden het redelijk gevonden om de ontslagvergoedingsregeling niet pas af te toppen bij het bereiken van de pensioengerechtigde leeftijd (die </w:t>
      </w:r>
      <w:r w:rsidR="00EE7823" w:rsidRPr="0027793F">
        <w:rPr>
          <w:rFonts w:asciiTheme="majorHAnsi" w:hAnsiTheme="majorHAnsi" w:cstheme="majorHAnsi"/>
          <w:color w:val="000000" w:themeColor="text1"/>
          <w:sz w:val="18"/>
          <w:szCs w:val="18"/>
        </w:rPr>
        <w:t xml:space="preserve">hier </w:t>
      </w:r>
      <w:r w:rsidR="00D63797" w:rsidRPr="00D37DD1">
        <w:rPr>
          <w:rFonts w:asciiTheme="majorHAnsi" w:hAnsiTheme="majorHAnsi" w:cstheme="majorHAnsi"/>
          <w:color w:val="000000" w:themeColor="text1"/>
          <w:sz w:val="18"/>
          <w:szCs w:val="18"/>
        </w:rPr>
        <w:t>ongeveer gelijk is aan de AOW-</w:t>
      </w:r>
      <w:r w:rsidR="000A7DBB" w:rsidRPr="00D37DD1">
        <w:rPr>
          <w:rFonts w:asciiTheme="majorHAnsi" w:hAnsiTheme="majorHAnsi" w:cstheme="majorHAnsi"/>
          <w:color w:val="000000" w:themeColor="text1"/>
          <w:sz w:val="18"/>
          <w:szCs w:val="18"/>
        </w:rPr>
        <w:t xml:space="preserve">gerechtigde </w:t>
      </w:r>
      <w:r w:rsidR="00D63797" w:rsidRPr="00D37DD1">
        <w:rPr>
          <w:rFonts w:asciiTheme="majorHAnsi" w:hAnsiTheme="majorHAnsi" w:cstheme="majorHAnsi"/>
          <w:color w:val="000000" w:themeColor="text1"/>
          <w:sz w:val="18"/>
          <w:szCs w:val="18"/>
        </w:rPr>
        <w:t>leeftijd en dus hoger is dan de indi</w:t>
      </w:r>
      <w:r w:rsidR="00D63797" w:rsidRPr="00F10906">
        <w:rPr>
          <w:rFonts w:asciiTheme="majorHAnsi" w:hAnsiTheme="majorHAnsi" w:cstheme="majorHAnsi"/>
          <w:color w:val="000000" w:themeColor="text1"/>
          <w:sz w:val="18"/>
          <w:szCs w:val="18"/>
        </w:rPr>
        <w:t>viduele pensioenleeftijd).</w:t>
      </w:r>
    </w:p>
    <w:p w14:paraId="0B67BE69" w14:textId="77777777" w:rsidR="007C4E6F" w:rsidRPr="00F10906" w:rsidRDefault="007C4E6F"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p>
    <w:p w14:paraId="41B91BF9" w14:textId="41881C19" w:rsidR="00D63797" w:rsidRPr="00F10906" w:rsidRDefault="004E701C"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De werknemers</w:t>
      </w:r>
      <w:r w:rsidR="00D63797" w:rsidRPr="00F10906">
        <w:rPr>
          <w:rFonts w:asciiTheme="majorHAnsi" w:hAnsiTheme="majorHAnsi" w:cstheme="majorHAnsi"/>
          <w:color w:val="000000" w:themeColor="text1"/>
          <w:sz w:val="18"/>
          <w:szCs w:val="18"/>
        </w:rPr>
        <w:t xml:space="preserve"> stellen weldegelijk nadeel </w:t>
      </w:r>
      <w:r w:rsidRPr="00F10906">
        <w:rPr>
          <w:rFonts w:asciiTheme="majorHAnsi" w:hAnsiTheme="majorHAnsi" w:cstheme="majorHAnsi"/>
          <w:color w:val="000000" w:themeColor="text1"/>
          <w:sz w:val="18"/>
          <w:szCs w:val="18"/>
        </w:rPr>
        <w:t xml:space="preserve">te </w:t>
      </w:r>
      <w:r w:rsidR="00D63797" w:rsidRPr="00F10906">
        <w:rPr>
          <w:rFonts w:asciiTheme="majorHAnsi" w:hAnsiTheme="majorHAnsi" w:cstheme="majorHAnsi"/>
          <w:color w:val="000000" w:themeColor="text1"/>
          <w:sz w:val="18"/>
          <w:szCs w:val="18"/>
        </w:rPr>
        <w:t xml:space="preserve">ondervinden van de aftopping. Als zij aanspraak zouden maken op een WW-uitkering ontvangen zij maar 70% van hun laatstgenoten salaris. Hoewel </w:t>
      </w:r>
      <w:r w:rsidRPr="00F10906">
        <w:rPr>
          <w:rFonts w:asciiTheme="majorHAnsi" w:hAnsiTheme="majorHAnsi" w:cstheme="majorHAnsi"/>
          <w:color w:val="000000" w:themeColor="text1"/>
          <w:sz w:val="18"/>
          <w:szCs w:val="18"/>
        </w:rPr>
        <w:t xml:space="preserve">de betreffende werknemers </w:t>
      </w:r>
      <w:r w:rsidR="00D63797" w:rsidRPr="00F10906">
        <w:rPr>
          <w:rFonts w:asciiTheme="majorHAnsi" w:hAnsiTheme="majorHAnsi" w:cstheme="majorHAnsi"/>
          <w:color w:val="000000" w:themeColor="text1"/>
          <w:sz w:val="18"/>
          <w:szCs w:val="18"/>
        </w:rPr>
        <w:t>voornemens waren door te werken tot hun AOW-</w:t>
      </w:r>
      <w:r w:rsidR="000A7DBB" w:rsidRPr="00F10906">
        <w:rPr>
          <w:rFonts w:asciiTheme="majorHAnsi" w:hAnsiTheme="majorHAnsi" w:cstheme="majorHAnsi"/>
          <w:color w:val="000000" w:themeColor="text1"/>
          <w:sz w:val="18"/>
          <w:szCs w:val="18"/>
        </w:rPr>
        <w:t xml:space="preserve">gerechtigde </w:t>
      </w:r>
      <w:r w:rsidR="00D63797" w:rsidRPr="00F10906">
        <w:rPr>
          <w:rFonts w:asciiTheme="majorHAnsi" w:hAnsiTheme="majorHAnsi" w:cstheme="majorHAnsi"/>
          <w:color w:val="000000" w:themeColor="text1"/>
          <w:sz w:val="18"/>
          <w:szCs w:val="18"/>
        </w:rPr>
        <w:t>leeftijd zien zij zich genoodzaakt ruim voor het bereiken van deze leeftijd respectievelijk pensioen op te vragen (</w:t>
      </w:r>
      <w:r w:rsidRPr="00F10906">
        <w:rPr>
          <w:rFonts w:asciiTheme="majorHAnsi" w:hAnsiTheme="majorHAnsi" w:cstheme="majorHAnsi"/>
          <w:color w:val="000000" w:themeColor="text1"/>
          <w:sz w:val="18"/>
          <w:szCs w:val="18"/>
        </w:rPr>
        <w:t>de ene werknemer</w:t>
      </w:r>
      <w:r w:rsidR="00D63797" w:rsidRPr="00F10906">
        <w:rPr>
          <w:rFonts w:asciiTheme="majorHAnsi" w:hAnsiTheme="majorHAnsi" w:cstheme="majorHAnsi"/>
          <w:color w:val="000000" w:themeColor="text1"/>
          <w:sz w:val="18"/>
          <w:szCs w:val="18"/>
        </w:rPr>
        <w:t>) dan wel een WW-uitkering aan te vragen (</w:t>
      </w:r>
      <w:r w:rsidRPr="00F10906">
        <w:rPr>
          <w:rFonts w:asciiTheme="majorHAnsi" w:hAnsiTheme="majorHAnsi" w:cstheme="majorHAnsi"/>
          <w:color w:val="000000" w:themeColor="text1"/>
          <w:sz w:val="18"/>
          <w:szCs w:val="18"/>
        </w:rPr>
        <w:t xml:space="preserve"> de andere werknemer</w:t>
      </w:r>
      <w:r w:rsidR="00D63797" w:rsidRPr="00F10906">
        <w:rPr>
          <w:rFonts w:asciiTheme="majorHAnsi" w:hAnsiTheme="majorHAnsi" w:cstheme="majorHAnsi"/>
          <w:color w:val="000000" w:themeColor="text1"/>
          <w:sz w:val="18"/>
          <w:szCs w:val="18"/>
        </w:rPr>
        <w:t>). De pensioen- en de WW-uitkering zijn veel lager dan het laatstgenoten salaris. Daardoor leiden zij inkomensschade</w:t>
      </w:r>
      <w:r w:rsidR="009762A7" w:rsidRPr="00F10906">
        <w:rPr>
          <w:rFonts w:asciiTheme="majorHAnsi" w:hAnsiTheme="majorHAnsi" w:cstheme="majorHAnsi"/>
          <w:color w:val="000000" w:themeColor="text1"/>
          <w:sz w:val="18"/>
          <w:szCs w:val="18"/>
        </w:rPr>
        <w:t xml:space="preserve">. Ook leiden zij </w:t>
      </w:r>
      <w:r w:rsidR="00D63797" w:rsidRPr="00F10906">
        <w:rPr>
          <w:rFonts w:asciiTheme="majorHAnsi" w:hAnsiTheme="majorHAnsi" w:cstheme="majorHAnsi"/>
          <w:color w:val="000000" w:themeColor="text1"/>
          <w:sz w:val="18"/>
          <w:szCs w:val="18"/>
        </w:rPr>
        <w:t>pensioenschade omdat zij na de ontslagdatum geen pensioen meer opbouwen.</w:t>
      </w:r>
    </w:p>
    <w:p w14:paraId="7CFD4BCA" w14:textId="77777777" w:rsidR="007C4E6F" w:rsidRPr="00F10906" w:rsidRDefault="007C4E6F"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p>
    <w:p w14:paraId="7572FFF6" w14:textId="394BFAB0" w:rsidR="00D63797" w:rsidRPr="00F10906" w:rsidRDefault="00D63797"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Het </w:t>
      </w:r>
      <w:r w:rsidR="00EE7823" w:rsidRPr="00F10906">
        <w:rPr>
          <w:rFonts w:asciiTheme="majorHAnsi" w:hAnsiTheme="majorHAnsi" w:cstheme="majorHAnsi"/>
          <w:color w:val="000000" w:themeColor="text1"/>
          <w:sz w:val="18"/>
          <w:szCs w:val="18"/>
        </w:rPr>
        <w:t>Gerechtsh</w:t>
      </w:r>
      <w:r w:rsidRPr="00F10906">
        <w:rPr>
          <w:rFonts w:asciiTheme="majorHAnsi" w:hAnsiTheme="majorHAnsi" w:cstheme="majorHAnsi"/>
          <w:color w:val="000000" w:themeColor="text1"/>
          <w:sz w:val="18"/>
          <w:szCs w:val="18"/>
        </w:rPr>
        <w:t>of constateert dat door de aftoppingsregeling oudere werknemers met een lang dienstverband zonder aanwijsbare noodzaak onevenredig hard worden getroffen. Zij krijgen als zij ten tijde van hun ontslag hun individuele pensioenleeftijd hebben bereikt, geen of een relatief lage ontslagvergoeding, terwijl zij gezien hun leeftijd slechte kansen op de arbeidsmarkt hebben en - als zij niet waren ontslagen</w:t>
      </w:r>
      <w:r w:rsidR="00953EBF"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 xml:space="preserve">-  nog enkele jaren hadden kunnen werken. Daarbij komt dat zij, indien zij geen ander werk vinden in die jaren, in ieder geval </w:t>
      </w:r>
      <w:r w:rsidR="00EE7823" w:rsidRPr="00F10906">
        <w:rPr>
          <w:rFonts w:asciiTheme="majorHAnsi" w:hAnsiTheme="majorHAnsi" w:cstheme="majorHAnsi"/>
          <w:color w:val="000000" w:themeColor="text1"/>
          <w:sz w:val="18"/>
          <w:szCs w:val="18"/>
        </w:rPr>
        <w:t xml:space="preserve">(minimaal) </w:t>
      </w:r>
      <w:r w:rsidRPr="00F10906">
        <w:rPr>
          <w:rFonts w:asciiTheme="majorHAnsi" w:hAnsiTheme="majorHAnsi" w:cstheme="majorHAnsi"/>
          <w:color w:val="000000" w:themeColor="text1"/>
          <w:sz w:val="18"/>
          <w:szCs w:val="18"/>
        </w:rPr>
        <w:t>30% van hun inkomen missen en hun pensioen niet verder opbouwen. Zij hebben dus wel degelijk nadeel van de aftopping.</w:t>
      </w:r>
    </w:p>
    <w:p w14:paraId="16D77C65" w14:textId="77777777" w:rsidR="007C4E6F" w:rsidRPr="00F10906" w:rsidRDefault="007C4E6F"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p>
    <w:p w14:paraId="7717EC3E" w14:textId="77777777" w:rsidR="00DC4D2A" w:rsidRDefault="00D63797"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De extra pensioenstorting ten behoeve van alle werknemers rechtvaardigt volgens het </w:t>
      </w:r>
      <w:r w:rsidR="00A921EE">
        <w:rPr>
          <w:rStyle w:val="Nadruk"/>
          <w:rFonts w:asciiTheme="majorHAnsi" w:hAnsiTheme="majorHAnsi" w:cstheme="majorHAnsi"/>
          <w:i w:val="0"/>
          <w:color w:val="000000" w:themeColor="text1"/>
          <w:sz w:val="18"/>
          <w:szCs w:val="18"/>
        </w:rPr>
        <w:t>Gerechts</w:t>
      </w:r>
      <w:r w:rsidR="00A921EE" w:rsidRPr="00A921EE">
        <w:rPr>
          <w:rStyle w:val="Nadruk"/>
          <w:rFonts w:asciiTheme="majorHAnsi" w:hAnsiTheme="majorHAnsi" w:cstheme="majorHAnsi"/>
          <w:i w:val="0"/>
          <w:color w:val="000000" w:themeColor="text1"/>
          <w:sz w:val="18"/>
          <w:szCs w:val="18"/>
        </w:rPr>
        <w:t>hof</w:t>
      </w:r>
      <w:r w:rsidR="00A921EE"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 xml:space="preserve"> niet het aftoppen van de ontslagvergoeding van de enkele werknemers die hun individuele pensioengerechtigde leeftijd al (bijna) hebben bereikt.</w:t>
      </w:r>
      <w:r w:rsidR="00EE7823"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 xml:space="preserve">Het </w:t>
      </w:r>
      <w:r w:rsidR="00EE7823" w:rsidRPr="00F10906">
        <w:rPr>
          <w:rFonts w:asciiTheme="majorHAnsi" w:hAnsiTheme="majorHAnsi" w:cstheme="majorHAnsi"/>
          <w:color w:val="000000" w:themeColor="text1"/>
          <w:sz w:val="18"/>
          <w:szCs w:val="18"/>
        </w:rPr>
        <w:t>Gerechts</w:t>
      </w:r>
      <w:r w:rsidR="00363436" w:rsidRPr="00F10906">
        <w:rPr>
          <w:rFonts w:asciiTheme="majorHAnsi" w:hAnsiTheme="majorHAnsi" w:cstheme="majorHAnsi"/>
          <w:color w:val="000000" w:themeColor="text1"/>
          <w:sz w:val="18"/>
          <w:szCs w:val="18"/>
        </w:rPr>
        <w:t>h</w:t>
      </w:r>
      <w:r w:rsidRPr="00F10906">
        <w:rPr>
          <w:rFonts w:asciiTheme="majorHAnsi" w:hAnsiTheme="majorHAnsi" w:cstheme="majorHAnsi"/>
          <w:color w:val="000000" w:themeColor="text1"/>
          <w:sz w:val="18"/>
          <w:szCs w:val="18"/>
        </w:rPr>
        <w:t xml:space="preserve">of is van oordeel dat de aftoppingsregeling van het sociaal plan niet een passend en noodzakelijk middel is om het door </w:t>
      </w:r>
      <w:r w:rsidR="009762A7" w:rsidRPr="00F10906">
        <w:rPr>
          <w:rFonts w:asciiTheme="majorHAnsi" w:hAnsiTheme="majorHAnsi" w:cstheme="majorHAnsi"/>
          <w:color w:val="000000" w:themeColor="text1"/>
          <w:sz w:val="18"/>
          <w:szCs w:val="18"/>
        </w:rPr>
        <w:t xml:space="preserve">de werkgever </w:t>
      </w:r>
      <w:r w:rsidRPr="00F10906">
        <w:rPr>
          <w:rFonts w:asciiTheme="majorHAnsi" w:hAnsiTheme="majorHAnsi" w:cstheme="majorHAnsi"/>
          <w:color w:val="000000" w:themeColor="text1"/>
          <w:sz w:val="18"/>
          <w:szCs w:val="18"/>
        </w:rPr>
        <w:t>geformuleerde doel</w:t>
      </w:r>
      <w:r w:rsidR="009762A7"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te bereiken.</w:t>
      </w:r>
      <w:r w:rsidR="009762A7"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 xml:space="preserve">Het </w:t>
      </w:r>
      <w:r w:rsidR="00EE7823" w:rsidRPr="00F10906">
        <w:rPr>
          <w:rFonts w:asciiTheme="majorHAnsi" w:hAnsiTheme="majorHAnsi" w:cstheme="majorHAnsi"/>
          <w:color w:val="000000" w:themeColor="text1"/>
          <w:sz w:val="18"/>
          <w:szCs w:val="18"/>
        </w:rPr>
        <w:t>Gerechtsh</w:t>
      </w:r>
      <w:r w:rsidRPr="00F10906">
        <w:rPr>
          <w:rFonts w:asciiTheme="majorHAnsi" w:hAnsiTheme="majorHAnsi" w:cstheme="majorHAnsi"/>
          <w:color w:val="000000" w:themeColor="text1"/>
          <w:sz w:val="18"/>
          <w:szCs w:val="18"/>
        </w:rPr>
        <w:t xml:space="preserve">of is echter wel van oordeel dat het naar maatstaven van redelijkheid en billijkheid onaanvaardbaar is als </w:t>
      </w:r>
      <w:r w:rsidR="009762A7" w:rsidRPr="00F10906">
        <w:rPr>
          <w:rFonts w:asciiTheme="majorHAnsi" w:hAnsiTheme="majorHAnsi" w:cstheme="majorHAnsi"/>
          <w:color w:val="000000" w:themeColor="text1"/>
          <w:sz w:val="18"/>
          <w:szCs w:val="18"/>
        </w:rPr>
        <w:t>de werknemers</w:t>
      </w:r>
      <w:r w:rsidRPr="00F10906">
        <w:rPr>
          <w:rFonts w:asciiTheme="majorHAnsi" w:hAnsiTheme="majorHAnsi" w:cstheme="majorHAnsi"/>
          <w:color w:val="000000" w:themeColor="text1"/>
          <w:sz w:val="18"/>
          <w:szCs w:val="18"/>
        </w:rPr>
        <w:t xml:space="preserve"> de volledige ontslagvergoeding ontvangen waarop zij ingevolge het sociaal plan recht hebben. Want dat zou inhouden dat zij meer inkomen zouden ontvangen dan hetgeen waarop zij recht hadden als zij tot de AOW-datum zouden blijven werken. De vorderingen van </w:t>
      </w:r>
      <w:r w:rsidR="009762A7" w:rsidRPr="00F10906">
        <w:rPr>
          <w:rFonts w:asciiTheme="majorHAnsi" w:hAnsiTheme="majorHAnsi" w:cstheme="majorHAnsi"/>
          <w:color w:val="000000" w:themeColor="text1"/>
          <w:sz w:val="18"/>
          <w:szCs w:val="18"/>
        </w:rPr>
        <w:t>de werknemers</w:t>
      </w:r>
      <w:r w:rsidRPr="00F10906">
        <w:rPr>
          <w:rFonts w:asciiTheme="majorHAnsi" w:hAnsiTheme="majorHAnsi" w:cstheme="majorHAnsi"/>
          <w:color w:val="000000" w:themeColor="text1"/>
          <w:sz w:val="18"/>
          <w:szCs w:val="18"/>
        </w:rPr>
        <w:t xml:space="preserve"> zijn daarom slechts toewijsbaar voor zover zij ten gevolge van het ontslag door </w:t>
      </w:r>
      <w:r w:rsidR="009762A7" w:rsidRPr="00F10906">
        <w:rPr>
          <w:rFonts w:asciiTheme="majorHAnsi" w:hAnsiTheme="majorHAnsi" w:cstheme="majorHAnsi"/>
          <w:color w:val="000000" w:themeColor="text1"/>
          <w:sz w:val="18"/>
          <w:szCs w:val="18"/>
        </w:rPr>
        <w:t>de werkgever</w:t>
      </w:r>
      <w:r w:rsidRPr="00F10906">
        <w:rPr>
          <w:rFonts w:asciiTheme="majorHAnsi" w:hAnsiTheme="majorHAnsi" w:cstheme="majorHAnsi"/>
          <w:color w:val="000000" w:themeColor="text1"/>
          <w:sz w:val="18"/>
          <w:szCs w:val="18"/>
        </w:rPr>
        <w:t xml:space="preserve"> inkomen derven tot aan de AOW-leeftijd en pensioenschade lijden als gevolg van het feit dat zij verdere pensioenopbouw missen tot die leeftijd. Daarbij </w:t>
      </w:r>
      <w:r w:rsidR="007D3692" w:rsidRPr="00F10906">
        <w:rPr>
          <w:rFonts w:asciiTheme="majorHAnsi" w:hAnsiTheme="majorHAnsi" w:cstheme="majorHAnsi"/>
          <w:color w:val="000000" w:themeColor="text1"/>
          <w:sz w:val="18"/>
          <w:szCs w:val="18"/>
        </w:rPr>
        <w:t xml:space="preserve">mag </w:t>
      </w:r>
      <w:r w:rsidR="000A7DBB" w:rsidRPr="00F10906">
        <w:rPr>
          <w:rFonts w:asciiTheme="majorHAnsi" w:hAnsiTheme="majorHAnsi" w:cstheme="majorHAnsi"/>
          <w:color w:val="000000" w:themeColor="text1"/>
          <w:sz w:val="18"/>
          <w:szCs w:val="18"/>
        </w:rPr>
        <w:t xml:space="preserve"> de werkgever </w:t>
      </w:r>
      <w:r w:rsidRPr="00F10906">
        <w:rPr>
          <w:rFonts w:asciiTheme="majorHAnsi" w:hAnsiTheme="majorHAnsi" w:cstheme="majorHAnsi"/>
          <w:color w:val="000000" w:themeColor="text1"/>
          <w:sz w:val="18"/>
          <w:szCs w:val="18"/>
        </w:rPr>
        <w:t xml:space="preserve">rekening </w:t>
      </w:r>
      <w:r w:rsidRPr="0027793F">
        <w:rPr>
          <w:rFonts w:asciiTheme="majorHAnsi" w:hAnsiTheme="majorHAnsi" w:cstheme="majorHAnsi"/>
          <w:color w:val="000000" w:themeColor="text1"/>
          <w:sz w:val="18"/>
          <w:szCs w:val="18"/>
        </w:rPr>
        <w:t>houden</w:t>
      </w:r>
      <w:r w:rsidRPr="00D37DD1">
        <w:rPr>
          <w:rFonts w:asciiTheme="majorHAnsi" w:hAnsiTheme="majorHAnsi" w:cstheme="majorHAnsi"/>
          <w:color w:val="000000" w:themeColor="text1"/>
          <w:sz w:val="18"/>
          <w:szCs w:val="18"/>
        </w:rPr>
        <w:t xml:space="preserve"> met de toegekende WW-uitkering dan wel het ingegaan vroegpensioen. </w:t>
      </w:r>
    </w:p>
    <w:p w14:paraId="0124F52E" w14:textId="77777777" w:rsidR="00DC4D2A" w:rsidRDefault="00DC4D2A"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p>
    <w:p w14:paraId="52E420E7" w14:textId="77777777" w:rsidR="00DC4D2A" w:rsidRDefault="00DC4D2A"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p>
    <w:p w14:paraId="40A35C3F" w14:textId="01DE9418" w:rsidR="007D3692" w:rsidRPr="00331041" w:rsidRDefault="007D3692" w:rsidP="00331041">
      <w:pPr>
        <w:pStyle w:val="Normaalweb"/>
        <w:spacing w:before="0" w:beforeAutospacing="0" w:after="0" w:afterAutospacing="0" w:line="240" w:lineRule="atLeast"/>
        <w:jc w:val="both"/>
        <w:textAlignment w:val="baseline"/>
        <w:rPr>
          <w:rFonts w:asciiTheme="majorHAnsi" w:hAnsiTheme="majorHAnsi" w:cstheme="majorHAnsi"/>
          <w:i/>
          <w:color w:val="000000" w:themeColor="text1"/>
          <w:sz w:val="18"/>
          <w:szCs w:val="18"/>
        </w:rPr>
      </w:pPr>
      <w:r w:rsidRPr="00331041">
        <w:rPr>
          <w:rFonts w:asciiTheme="majorHAnsi" w:hAnsiTheme="majorHAnsi" w:cstheme="majorHAnsi"/>
          <w:i/>
          <w:color w:val="000000" w:themeColor="text1"/>
          <w:sz w:val="18"/>
          <w:szCs w:val="18"/>
        </w:rPr>
        <w:lastRenderedPageBreak/>
        <w:t>M</w:t>
      </w:r>
      <w:r w:rsidR="00260715" w:rsidRPr="00F10906">
        <w:rPr>
          <w:rFonts w:asciiTheme="majorHAnsi" w:hAnsiTheme="majorHAnsi" w:cstheme="majorHAnsi"/>
          <w:i/>
          <w:color w:val="000000" w:themeColor="text1"/>
          <w:sz w:val="18"/>
          <w:szCs w:val="18"/>
        </w:rPr>
        <w:t>aar min</w:t>
      </w:r>
      <w:r w:rsidRPr="00331041">
        <w:rPr>
          <w:rFonts w:asciiTheme="majorHAnsi" w:hAnsiTheme="majorHAnsi" w:cstheme="majorHAnsi"/>
          <w:i/>
          <w:color w:val="000000" w:themeColor="text1"/>
          <w:sz w:val="18"/>
          <w:szCs w:val="18"/>
        </w:rPr>
        <w:t>imaal de transitievergoeding?</w:t>
      </w:r>
    </w:p>
    <w:p w14:paraId="472209C9" w14:textId="41511128" w:rsidR="00893E0E" w:rsidRPr="00F10906" w:rsidRDefault="00260715"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r w:rsidRPr="00F10906">
        <w:rPr>
          <w:rFonts w:asciiTheme="majorHAnsi" w:hAnsiTheme="majorHAnsi" w:cstheme="majorHAnsi"/>
          <w:color w:val="000000" w:themeColor="text1"/>
          <w:sz w:val="18"/>
          <w:szCs w:val="18"/>
        </w:rPr>
        <w:t xml:space="preserve">Het Gerechtshof staat het korten van de ontslagvergoeding dus toe. </w:t>
      </w:r>
      <w:r w:rsidR="008E4CD8" w:rsidRPr="0027793F">
        <w:rPr>
          <w:rFonts w:asciiTheme="majorHAnsi" w:hAnsiTheme="majorHAnsi" w:cstheme="majorHAnsi"/>
          <w:color w:val="000000" w:themeColor="text1"/>
          <w:sz w:val="18"/>
          <w:szCs w:val="18"/>
        </w:rPr>
        <w:t xml:space="preserve">Maar </w:t>
      </w:r>
      <w:r w:rsidRPr="00D37DD1">
        <w:rPr>
          <w:rFonts w:asciiTheme="majorHAnsi" w:hAnsiTheme="majorHAnsi" w:cstheme="majorHAnsi"/>
          <w:color w:val="000000" w:themeColor="text1"/>
          <w:sz w:val="18"/>
          <w:szCs w:val="18"/>
        </w:rPr>
        <w:t>dient</w:t>
      </w:r>
      <w:r w:rsidR="008E4CD8" w:rsidRPr="00D37DD1">
        <w:rPr>
          <w:rFonts w:asciiTheme="majorHAnsi" w:hAnsiTheme="majorHAnsi" w:cstheme="majorHAnsi"/>
          <w:color w:val="000000" w:themeColor="text1"/>
          <w:sz w:val="18"/>
          <w:szCs w:val="18"/>
        </w:rPr>
        <w:t xml:space="preserve"> de ontslagvergoeding </w:t>
      </w:r>
      <w:r w:rsidRPr="00D37DD1">
        <w:rPr>
          <w:rFonts w:asciiTheme="majorHAnsi" w:hAnsiTheme="majorHAnsi" w:cstheme="majorHAnsi"/>
          <w:color w:val="000000" w:themeColor="text1"/>
          <w:sz w:val="18"/>
          <w:szCs w:val="18"/>
        </w:rPr>
        <w:t xml:space="preserve">niet </w:t>
      </w:r>
      <w:r w:rsidR="008E4CD8" w:rsidRPr="00F10906">
        <w:rPr>
          <w:rFonts w:asciiTheme="majorHAnsi" w:hAnsiTheme="majorHAnsi" w:cstheme="majorHAnsi"/>
          <w:color w:val="000000" w:themeColor="text1"/>
          <w:sz w:val="18"/>
          <w:szCs w:val="18"/>
        </w:rPr>
        <w:t xml:space="preserve">minimaal </w:t>
      </w:r>
      <w:r w:rsidR="00893E0E" w:rsidRPr="00F10906">
        <w:rPr>
          <w:rFonts w:asciiTheme="majorHAnsi" w:hAnsiTheme="majorHAnsi" w:cstheme="majorHAnsi"/>
          <w:color w:val="000000" w:themeColor="text1"/>
          <w:sz w:val="18"/>
          <w:szCs w:val="18"/>
        </w:rPr>
        <w:t>gelijk</w:t>
      </w:r>
      <w:r w:rsidRPr="00F10906">
        <w:rPr>
          <w:rFonts w:asciiTheme="majorHAnsi" w:hAnsiTheme="majorHAnsi" w:cstheme="majorHAnsi"/>
          <w:color w:val="000000" w:themeColor="text1"/>
          <w:sz w:val="18"/>
          <w:szCs w:val="18"/>
        </w:rPr>
        <w:t xml:space="preserve"> of gelijkwaardig te </w:t>
      </w:r>
      <w:r w:rsidR="00893E0E" w:rsidRPr="00F10906">
        <w:rPr>
          <w:rFonts w:asciiTheme="majorHAnsi" w:hAnsiTheme="majorHAnsi" w:cstheme="majorHAnsi"/>
          <w:color w:val="000000" w:themeColor="text1"/>
          <w:sz w:val="18"/>
          <w:szCs w:val="18"/>
        </w:rPr>
        <w:t>zijn aan de</w:t>
      </w:r>
      <w:r w:rsidR="007D3692" w:rsidRPr="00F10906">
        <w:rPr>
          <w:rFonts w:asciiTheme="majorHAnsi" w:hAnsiTheme="majorHAnsi" w:cstheme="majorHAnsi"/>
          <w:color w:val="000000" w:themeColor="text1"/>
          <w:sz w:val="18"/>
          <w:szCs w:val="18"/>
        </w:rPr>
        <w:t xml:space="preserve"> (wettelijke)</w:t>
      </w:r>
      <w:r w:rsidR="00893E0E" w:rsidRPr="00F10906">
        <w:rPr>
          <w:rFonts w:asciiTheme="majorHAnsi" w:hAnsiTheme="majorHAnsi" w:cstheme="majorHAnsi"/>
          <w:color w:val="000000" w:themeColor="text1"/>
          <w:sz w:val="18"/>
          <w:szCs w:val="18"/>
        </w:rPr>
        <w:t xml:space="preserve"> transitievergoeding</w:t>
      </w:r>
      <w:r w:rsidRPr="00F10906">
        <w:rPr>
          <w:rFonts w:asciiTheme="majorHAnsi" w:hAnsiTheme="majorHAnsi" w:cstheme="majorHAnsi"/>
          <w:color w:val="000000" w:themeColor="text1"/>
          <w:sz w:val="18"/>
          <w:szCs w:val="18"/>
        </w:rPr>
        <w:t>?</w:t>
      </w:r>
      <w:r w:rsidR="008E4CD8"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 xml:space="preserve">Sinds de invoering van de </w:t>
      </w:r>
      <w:r w:rsidR="006440DB">
        <w:rPr>
          <w:rFonts w:asciiTheme="majorHAnsi" w:hAnsiTheme="majorHAnsi" w:cstheme="majorHAnsi"/>
          <w:color w:val="000000" w:themeColor="text1"/>
          <w:sz w:val="18"/>
          <w:szCs w:val="18"/>
        </w:rPr>
        <w:t>Wet werk en zekerheid (</w:t>
      </w:r>
      <w:proofErr w:type="spellStart"/>
      <w:r w:rsidR="006440DB" w:rsidRPr="00F10906">
        <w:rPr>
          <w:rFonts w:asciiTheme="majorHAnsi" w:hAnsiTheme="majorHAnsi" w:cstheme="majorHAnsi"/>
          <w:color w:val="000000" w:themeColor="text1"/>
          <w:sz w:val="18"/>
          <w:szCs w:val="18"/>
        </w:rPr>
        <w:t>Wwz</w:t>
      </w:r>
      <w:proofErr w:type="spellEnd"/>
      <w:r w:rsidR="006440DB">
        <w:rPr>
          <w:rFonts w:asciiTheme="majorHAnsi" w:hAnsiTheme="majorHAnsi" w:cstheme="majorHAnsi"/>
          <w:color w:val="000000" w:themeColor="text1"/>
          <w:sz w:val="18"/>
          <w:szCs w:val="18"/>
        </w:rPr>
        <w:t>)</w:t>
      </w:r>
      <w:r w:rsidR="006440DB" w:rsidRPr="00F10906">
        <w:rPr>
          <w:rFonts w:asciiTheme="majorHAnsi" w:hAnsiTheme="majorHAnsi" w:cstheme="majorHAnsi"/>
          <w:color w:val="000000" w:themeColor="text1"/>
          <w:sz w:val="18"/>
          <w:szCs w:val="18"/>
        </w:rPr>
        <w:t xml:space="preserve"> </w:t>
      </w:r>
      <w:r w:rsidRPr="00F10906">
        <w:rPr>
          <w:rFonts w:asciiTheme="majorHAnsi" w:hAnsiTheme="majorHAnsi" w:cstheme="majorHAnsi"/>
          <w:color w:val="000000" w:themeColor="text1"/>
          <w:sz w:val="18"/>
          <w:szCs w:val="18"/>
        </w:rPr>
        <w:t>bepaalt a</w:t>
      </w:r>
      <w:r w:rsidR="008E4CD8" w:rsidRPr="00F10906">
        <w:rPr>
          <w:rFonts w:asciiTheme="majorHAnsi" w:hAnsiTheme="majorHAnsi" w:cstheme="majorHAnsi"/>
          <w:color w:val="000000" w:themeColor="text1"/>
          <w:sz w:val="18"/>
          <w:szCs w:val="18"/>
        </w:rPr>
        <w:t>rtikel 7:673b BW dat een werkgever geen transitievergoeding aan zijn ontslagen werknemer hoeft te betalen als er in de toepasselijke cao een “gelijkwaardige voorziening” is opgenomen. Deze cao-voorziening moet</w:t>
      </w:r>
      <w:r w:rsidR="00893E0E" w:rsidRPr="00F10906">
        <w:rPr>
          <w:rFonts w:asciiTheme="majorHAnsi" w:hAnsiTheme="majorHAnsi" w:cstheme="majorHAnsi"/>
          <w:color w:val="000000" w:themeColor="text1"/>
          <w:sz w:val="18"/>
          <w:szCs w:val="18"/>
        </w:rPr>
        <w:t xml:space="preserve"> volgens de wetsgeschiedenis</w:t>
      </w:r>
      <w:r w:rsidR="008E4CD8" w:rsidRPr="00F10906">
        <w:rPr>
          <w:rFonts w:asciiTheme="majorHAnsi" w:hAnsiTheme="majorHAnsi" w:cstheme="majorHAnsi"/>
          <w:color w:val="000000" w:themeColor="text1"/>
          <w:sz w:val="18"/>
          <w:szCs w:val="18"/>
        </w:rPr>
        <w:t xml:space="preserve">, om gelijkwaardig te zijn aan de transitievergoeding, in geld of natura het equivalent zijn van de transitievergoeding die aan een werknemer toekomt. Dat roept natuurlijk de vraag op wat onder gelijkwaardig kan worden verstaan. </w:t>
      </w:r>
      <w:r w:rsidR="00893E0E" w:rsidRPr="00F10906">
        <w:rPr>
          <w:rFonts w:asciiTheme="majorHAnsi" w:hAnsiTheme="majorHAnsi" w:cstheme="majorHAnsi"/>
          <w:color w:val="000000" w:themeColor="text1"/>
          <w:sz w:val="18"/>
          <w:szCs w:val="18"/>
        </w:rPr>
        <w:t>Zo overweegt</w:t>
      </w:r>
      <w:r w:rsidR="008E4CD8" w:rsidRPr="00F10906">
        <w:rPr>
          <w:rFonts w:asciiTheme="majorHAnsi" w:hAnsiTheme="majorHAnsi" w:cstheme="majorHAnsi"/>
          <w:color w:val="000000" w:themeColor="text1"/>
          <w:sz w:val="18"/>
          <w:szCs w:val="18"/>
        </w:rPr>
        <w:t xml:space="preserve"> h</w:t>
      </w:r>
      <w:r w:rsidR="00D63797" w:rsidRPr="00F10906">
        <w:rPr>
          <w:rFonts w:asciiTheme="majorHAnsi" w:hAnsiTheme="majorHAnsi" w:cstheme="majorHAnsi"/>
          <w:color w:val="000000" w:themeColor="text1"/>
          <w:sz w:val="18"/>
          <w:szCs w:val="18"/>
        </w:rPr>
        <w:t xml:space="preserve">et </w:t>
      </w:r>
      <w:r w:rsidR="00A74031">
        <w:rPr>
          <w:rStyle w:val="Nadruk"/>
          <w:rFonts w:asciiTheme="majorHAnsi" w:hAnsiTheme="majorHAnsi" w:cstheme="majorHAnsi"/>
          <w:i w:val="0"/>
          <w:color w:val="000000" w:themeColor="text1"/>
          <w:sz w:val="18"/>
          <w:szCs w:val="18"/>
        </w:rPr>
        <w:t>Gerechts</w:t>
      </w:r>
      <w:r w:rsidR="00A74031" w:rsidRPr="00A921EE">
        <w:rPr>
          <w:rStyle w:val="Nadruk"/>
          <w:rFonts w:asciiTheme="majorHAnsi" w:hAnsiTheme="majorHAnsi" w:cstheme="majorHAnsi"/>
          <w:i w:val="0"/>
          <w:color w:val="000000" w:themeColor="text1"/>
          <w:sz w:val="18"/>
          <w:szCs w:val="18"/>
        </w:rPr>
        <w:t>hof</w:t>
      </w:r>
      <w:r w:rsidR="00A74031" w:rsidRPr="00F10906">
        <w:rPr>
          <w:rFonts w:asciiTheme="majorHAnsi" w:hAnsiTheme="majorHAnsi" w:cstheme="majorHAnsi"/>
          <w:color w:val="000000" w:themeColor="text1"/>
          <w:sz w:val="18"/>
          <w:szCs w:val="18"/>
        </w:rPr>
        <w:t xml:space="preserve"> </w:t>
      </w:r>
      <w:r w:rsidR="008E4CD8" w:rsidRPr="00F10906">
        <w:rPr>
          <w:rFonts w:asciiTheme="majorHAnsi" w:hAnsiTheme="majorHAnsi" w:cstheme="majorHAnsi"/>
          <w:color w:val="000000" w:themeColor="text1"/>
          <w:sz w:val="18"/>
          <w:szCs w:val="18"/>
        </w:rPr>
        <w:t>in de onderliggende uitspraak</w:t>
      </w:r>
      <w:r w:rsidR="00D63797" w:rsidRPr="00F10906">
        <w:rPr>
          <w:rFonts w:asciiTheme="majorHAnsi" w:hAnsiTheme="majorHAnsi" w:cstheme="majorHAnsi"/>
          <w:color w:val="000000" w:themeColor="text1"/>
          <w:sz w:val="18"/>
          <w:szCs w:val="18"/>
        </w:rPr>
        <w:t xml:space="preserve"> dat </w:t>
      </w:r>
      <w:r w:rsidR="009762A7" w:rsidRPr="00F10906">
        <w:rPr>
          <w:rFonts w:asciiTheme="majorHAnsi" w:hAnsiTheme="majorHAnsi" w:cstheme="majorHAnsi"/>
          <w:color w:val="000000" w:themeColor="text1"/>
          <w:sz w:val="18"/>
          <w:szCs w:val="18"/>
        </w:rPr>
        <w:t>de werknemers</w:t>
      </w:r>
      <w:r w:rsidR="00D63797" w:rsidRPr="00F10906">
        <w:rPr>
          <w:rFonts w:asciiTheme="majorHAnsi" w:hAnsiTheme="majorHAnsi" w:cstheme="majorHAnsi"/>
          <w:color w:val="000000" w:themeColor="text1"/>
          <w:sz w:val="18"/>
          <w:szCs w:val="18"/>
        </w:rPr>
        <w:t xml:space="preserve"> geen recht hebben op de </w:t>
      </w:r>
      <w:r w:rsidR="009762A7" w:rsidRPr="00F10906">
        <w:rPr>
          <w:rFonts w:asciiTheme="majorHAnsi" w:hAnsiTheme="majorHAnsi" w:cstheme="majorHAnsi"/>
          <w:color w:val="000000" w:themeColor="text1"/>
          <w:sz w:val="18"/>
          <w:szCs w:val="18"/>
        </w:rPr>
        <w:t>(</w:t>
      </w:r>
      <w:r w:rsidR="00D63797" w:rsidRPr="00F10906">
        <w:rPr>
          <w:rFonts w:asciiTheme="majorHAnsi" w:hAnsiTheme="majorHAnsi" w:cstheme="majorHAnsi"/>
          <w:color w:val="000000" w:themeColor="text1"/>
          <w:sz w:val="18"/>
          <w:szCs w:val="18"/>
        </w:rPr>
        <w:t>subsidiair</w:t>
      </w:r>
      <w:r w:rsidR="009762A7" w:rsidRPr="00F10906">
        <w:rPr>
          <w:rFonts w:asciiTheme="majorHAnsi" w:hAnsiTheme="majorHAnsi" w:cstheme="majorHAnsi"/>
          <w:color w:val="000000" w:themeColor="text1"/>
          <w:sz w:val="18"/>
          <w:szCs w:val="18"/>
        </w:rPr>
        <w:t>)</w:t>
      </w:r>
      <w:r w:rsidR="00D63797" w:rsidRPr="00F10906">
        <w:rPr>
          <w:rFonts w:asciiTheme="majorHAnsi" w:hAnsiTheme="majorHAnsi" w:cstheme="majorHAnsi"/>
          <w:color w:val="000000" w:themeColor="text1"/>
          <w:sz w:val="18"/>
          <w:szCs w:val="18"/>
        </w:rPr>
        <w:t xml:space="preserve"> verzochte transitievergoeding omdat in het sociaal plan een regeling is opgenomen voor een </w:t>
      </w:r>
      <w:r w:rsidR="008E4CD8" w:rsidRPr="00F10906">
        <w:rPr>
          <w:rFonts w:asciiTheme="majorHAnsi" w:hAnsiTheme="majorHAnsi" w:cstheme="majorHAnsi"/>
          <w:color w:val="000000" w:themeColor="text1"/>
          <w:sz w:val="18"/>
          <w:szCs w:val="18"/>
        </w:rPr>
        <w:t>zogenoemde “</w:t>
      </w:r>
      <w:r w:rsidR="00D63797" w:rsidRPr="00F10906">
        <w:rPr>
          <w:rFonts w:asciiTheme="majorHAnsi" w:hAnsiTheme="majorHAnsi" w:cstheme="majorHAnsi"/>
          <w:color w:val="000000" w:themeColor="text1"/>
          <w:sz w:val="18"/>
          <w:szCs w:val="18"/>
        </w:rPr>
        <w:t>gelijkwaardige voorziening bij ontslag</w:t>
      </w:r>
      <w:r w:rsidR="008E4CD8" w:rsidRPr="00F10906">
        <w:rPr>
          <w:rFonts w:asciiTheme="majorHAnsi" w:hAnsiTheme="majorHAnsi" w:cstheme="majorHAnsi"/>
          <w:color w:val="000000" w:themeColor="text1"/>
          <w:sz w:val="18"/>
          <w:szCs w:val="18"/>
        </w:rPr>
        <w:t>”</w:t>
      </w:r>
      <w:r w:rsidR="00D63797" w:rsidRPr="00F10906">
        <w:rPr>
          <w:rFonts w:asciiTheme="majorHAnsi" w:hAnsiTheme="majorHAnsi" w:cstheme="majorHAnsi"/>
          <w:color w:val="000000" w:themeColor="text1"/>
          <w:sz w:val="18"/>
          <w:szCs w:val="18"/>
        </w:rPr>
        <w:t xml:space="preserve"> als bedoeld in artikel 7:673b lid 1 BW. Dat die regeling een aftopping kent en de transitievergoeding in beginsel niet, maakt de regeling </w:t>
      </w:r>
      <w:r w:rsidR="008E4CD8" w:rsidRPr="00F10906">
        <w:rPr>
          <w:rFonts w:asciiTheme="majorHAnsi" w:hAnsiTheme="majorHAnsi" w:cstheme="majorHAnsi"/>
          <w:color w:val="000000" w:themeColor="text1"/>
          <w:sz w:val="18"/>
          <w:szCs w:val="18"/>
        </w:rPr>
        <w:t xml:space="preserve">volgens het </w:t>
      </w:r>
      <w:r w:rsidRPr="00F10906">
        <w:rPr>
          <w:rFonts w:asciiTheme="majorHAnsi" w:hAnsiTheme="majorHAnsi" w:cstheme="majorHAnsi"/>
          <w:color w:val="000000" w:themeColor="text1"/>
          <w:sz w:val="18"/>
          <w:szCs w:val="18"/>
        </w:rPr>
        <w:t>G</w:t>
      </w:r>
      <w:r w:rsidR="00271583" w:rsidRPr="00F10906">
        <w:rPr>
          <w:rFonts w:asciiTheme="majorHAnsi" w:hAnsiTheme="majorHAnsi" w:cstheme="majorHAnsi"/>
          <w:color w:val="000000" w:themeColor="text1"/>
          <w:sz w:val="18"/>
          <w:szCs w:val="18"/>
        </w:rPr>
        <w:t>e</w:t>
      </w:r>
      <w:r w:rsidRPr="00F10906">
        <w:rPr>
          <w:rFonts w:asciiTheme="majorHAnsi" w:hAnsiTheme="majorHAnsi" w:cstheme="majorHAnsi"/>
          <w:color w:val="000000" w:themeColor="text1"/>
          <w:sz w:val="18"/>
          <w:szCs w:val="18"/>
        </w:rPr>
        <w:t>rechtsho</w:t>
      </w:r>
      <w:r w:rsidR="008E4CD8" w:rsidRPr="00F10906">
        <w:rPr>
          <w:rFonts w:asciiTheme="majorHAnsi" w:hAnsiTheme="majorHAnsi" w:cstheme="majorHAnsi"/>
          <w:color w:val="000000" w:themeColor="text1"/>
          <w:sz w:val="18"/>
          <w:szCs w:val="18"/>
        </w:rPr>
        <w:t xml:space="preserve">f </w:t>
      </w:r>
      <w:r w:rsidR="00D63797" w:rsidRPr="00F10906">
        <w:rPr>
          <w:rFonts w:asciiTheme="majorHAnsi" w:hAnsiTheme="majorHAnsi" w:cstheme="majorHAnsi"/>
          <w:color w:val="000000" w:themeColor="text1"/>
          <w:sz w:val="18"/>
          <w:szCs w:val="18"/>
        </w:rPr>
        <w:t>niet ongelijkwaardig. </w:t>
      </w:r>
      <w:r w:rsidR="00893E0E" w:rsidRPr="00F10906">
        <w:rPr>
          <w:rFonts w:asciiTheme="majorHAnsi" w:hAnsiTheme="majorHAnsi" w:cstheme="majorHAnsi"/>
          <w:color w:val="000000" w:themeColor="text1"/>
          <w:sz w:val="18"/>
          <w:szCs w:val="18"/>
        </w:rPr>
        <w:t xml:space="preserve">Het lijkt mij </w:t>
      </w:r>
      <w:r w:rsidR="007D3692" w:rsidRPr="00F10906">
        <w:rPr>
          <w:rFonts w:asciiTheme="majorHAnsi" w:hAnsiTheme="majorHAnsi" w:cstheme="majorHAnsi"/>
          <w:color w:val="000000" w:themeColor="text1"/>
          <w:sz w:val="18"/>
          <w:szCs w:val="18"/>
        </w:rPr>
        <w:t xml:space="preserve">echter </w:t>
      </w:r>
      <w:r w:rsidR="00893E0E" w:rsidRPr="0027793F">
        <w:rPr>
          <w:rFonts w:asciiTheme="majorHAnsi" w:hAnsiTheme="majorHAnsi" w:cstheme="majorHAnsi"/>
          <w:color w:val="000000" w:themeColor="text1"/>
          <w:sz w:val="18"/>
          <w:szCs w:val="18"/>
        </w:rPr>
        <w:t>eerder dat in dat geval het sociaal plan</w:t>
      </w:r>
      <w:r w:rsidR="00E66D56">
        <w:rPr>
          <w:rFonts w:asciiTheme="majorHAnsi" w:hAnsiTheme="majorHAnsi" w:cstheme="majorHAnsi"/>
          <w:color w:val="000000" w:themeColor="text1"/>
          <w:sz w:val="18"/>
          <w:szCs w:val="18"/>
        </w:rPr>
        <w:t xml:space="preserve">, </w:t>
      </w:r>
      <w:r w:rsidR="00893E0E" w:rsidRPr="0027793F">
        <w:rPr>
          <w:rFonts w:asciiTheme="majorHAnsi" w:hAnsiTheme="majorHAnsi" w:cstheme="majorHAnsi"/>
          <w:color w:val="000000" w:themeColor="text1"/>
          <w:sz w:val="18"/>
          <w:szCs w:val="18"/>
        </w:rPr>
        <w:t>ande</w:t>
      </w:r>
      <w:r w:rsidR="00893E0E" w:rsidRPr="00D37DD1">
        <w:rPr>
          <w:rFonts w:asciiTheme="majorHAnsi" w:hAnsiTheme="majorHAnsi" w:cstheme="majorHAnsi"/>
          <w:color w:val="000000" w:themeColor="text1"/>
          <w:sz w:val="18"/>
          <w:szCs w:val="18"/>
        </w:rPr>
        <w:t xml:space="preserve">rs dan het </w:t>
      </w:r>
      <w:r w:rsidR="006440DB">
        <w:rPr>
          <w:rFonts w:asciiTheme="majorHAnsi" w:hAnsiTheme="majorHAnsi" w:cstheme="majorHAnsi"/>
          <w:color w:val="000000" w:themeColor="text1"/>
          <w:sz w:val="18"/>
          <w:szCs w:val="18"/>
        </w:rPr>
        <w:t>Gerechts</w:t>
      </w:r>
      <w:r w:rsidR="00893E0E" w:rsidRPr="00D37DD1">
        <w:rPr>
          <w:rFonts w:asciiTheme="majorHAnsi" w:hAnsiTheme="majorHAnsi" w:cstheme="majorHAnsi"/>
          <w:color w:val="000000" w:themeColor="text1"/>
          <w:sz w:val="18"/>
          <w:szCs w:val="18"/>
        </w:rPr>
        <w:t>hof aanneemt</w:t>
      </w:r>
      <w:r w:rsidR="00E66D56">
        <w:rPr>
          <w:rFonts w:asciiTheme="majorHAnsi" w:hAnsiTheme="majorHAnsi" w:cstheme="majorHAnsi"/>
          <w:color w:val="000000" w:themeColor="text1"/>
          <w:sz w:val="18"/>
          <w:szCs w:val="18"/>
        </w:rPr>
        <w:t>,</w:t>
      </w:r>
      <w:r w:rsidR="00893E0E" w:rsidRPr="00D37DD1">
        <w:rPr>
          <w:rFonts w:asciiTheme="majorHAnsi" w:hAnsiTheme="majorHAnsi" w:cstheme="majorHAnsi"/>
          <w:color w:val="000000" w:themeColor="text1"/>
          <w:sz w:val="18"/>
          <w:szCs w:val="18"/>
        </w:rPr>
        <w:t xml:space="preserve"> juist niet voldoet aan de eis </w:t>
      </w:r>
      <w:r w:rsidR="00271583" w:rsidRPr="00D37DD1">
        <w:rPr>
          <w:rFonts w:asciiTheme="majorHAnsi" w:hAnsiTheme="majorHAnsi" w:cstheme="majorHAnsi"/>
          <w:color w:val="000000" w:themeColor="text1"/>
          <w:sz w:val="18"/>
          <w:szCs w:val="18"/>
        </w:rPr>
        <w:t>van</w:t>
      </w:r>
      <w:r w:rsidR="00893E0E" w:rsidRPr="00D37DD1">
        <w:rPr>
          <w:rFonts w:asciiTheme="majorHAnsi" w:hAnsiTheme="majorHAnsi" w:cstheme="majorHAnsi"/>
          <w:color w:val="000000" w:themeColor="text1"/>
          <w:sz w:val="18"/>
          <w:szCs w:val="18"/>
        </w:rPr>
        <w:t xml:space="preserve"> gelijkwaardig</w:t>
      </w:r>
      <w:r w:rsidR="006440DB">
        <w:rPr>
          <w:rFonts w:asciiTheme="majorHAnsi" w:hAnsiTheme="majorHAnsi" w:cstheme="majorHAnsi"/>
          <w:color w:val="000000" w:themeColor="text1"/>
          <w:sz w:val="18"/>
          <w:szCs w:val="18"/>
        </w:rPr>
        <w:t>heid</w:t>
      </w:r>
      <w:r w:rsidR="00E66D56">
        <w:rPr>
          <w:rFonts w:asciiTheme="majorHAnsi" w:hAnsiTheme="majorHAnsi" w:cstheme="majorHAnsi"/>
          <w:color w:val="000000" w:themeColor="text1"/>
          <w:sz w:val="18"/>
          <w:szCs w:val="18"/>
        </w:rPr>
        <w:t>. E</w:t>
      </w:r>
      <w:r w:rsidR="006440DB">
        <w:rPr>
          <w:rFonts w:asciiTheme="majorHAnsi" w:hAnsiTheme="majorHAnsi" w:cstheme="majorHAnsi"/>
          <w:color w:val="000000" w:themeColor="text1"/>
          <w:sz w:val="18"/>
          <w:szCs w:val="18"/>
        </w:rPr>
        <w:t>n</w:t>
      </w:r>
      <w:r w:rsidR="00893E0E" w:rsidRPr="00D37DD1">
        <w:rPr>
          <w:rFonts w:asciiTheme="majorHAnsi" w:hAnsiTheme="majorHAnsi" w:cstheme="majorHAnsi"/>
          <w:color w:val="000000" w:themeColor="text1"/>
          <w:sz w:val="18"/>
          <w:szCs w:val="18"/>
        </w:rPr>
        <w:t xml:space="preserve"> de werknemer </w:t>
      </w:r>
      <w:r w:rsidR="006440DB">
        <w:rPr>
          <w:rFonts w:asciiTheme="majorHAnsi" w:hAnsiTheme="majorHAnsi" w:cstheme="majorHAnsi"/>
          <w:color w:val="000000" w:themeColor="text1"/>
          <w:sz w:val="18"/>
          <w:szCs w:val="18"/>
        </w:rPr>
        <w:t xml:space="preserve">minimaal aanspraak kan maken op de </w:t>
      </w:r>
      <w:r w:rsidR="00893E0E" w:rsidRPr="00D37DD1">
        <w:rPr>
          <w:rFonts w:asciiTheme="majorHAnsi" w:hAnsiTheme="majorHAnsi" w:cstheme="majorHAnsi"/>
          <w:color w:val="000000" w:themeColor="text1"/>
          <w:sz w:val="18"/>
          <w:szCs w:val="18"/>
        </w:rPr>
        <w:t>wettelijke transitievergoeding toekomt.</w:t>
      </w:r>
      <w:r w:rsidR="00271583" w:rsidRPr="00F10906">
        <w:rPr>
          <w:rFonts w:asciiTheme="majorHAnsi" w:hAnsiTheme="majorHAnsi" w:cstheme="majorHAnsi"/>
          <w:color w:val="000000" w:themeColor="text1"/>
          <w:sz w:val="18"/>
          <w:szCs w:val="18"/>
        </w:rPr>
        <w:t xml:space="preserve"> </w:t>
      </w:r>
      <w:r w:rsidR="00271583" w:rsidRPr="00F10906">
        <w:rPr>
          <w:rFonts w:asciiTheme="majorHAnsi" w:hAnsiTheme="majorHAnsi" w:cstheme="majorHAnsi"/>
          <w:color w:val="000000"/>
          <w:sz w:val="18"/>
          <w:szCs w:val="18"/>
        </w:rPr>
        <w:t>Als daarentegen uitsluitend recht bestaat op een financiële vergoeding (en er in de cao dus geen andere voorzieningen zijn overeengekomen voor werknemers) blijft een vergoeding van toepassing die gelijk is aan de wettelijke transitievergoeding.</w:t>
      </w:r>
    </w:p>
    <w:p w14:paraId="3E4E18C5" w14:textId="780A8BE8" w:rsidR="00D55C5A" w:rsidRPr="00F10906" w:rsidRDefault="00E66D56" w:rsidP="00331041">
      <w:pPr>
        <w:pStyle w:val="Normaalweb"/>
        <w:spacing w:before="0" w:beforeAutospacing="0" w:after="0" w:afterAutospacing="0" w:line="240" w:lineRule="atLeast"/>
        <w:jc w:val="both"/>
        <w:textAlignment w:val="baseline"/>
        <w:rPr>
          <w:rFonts w:asciiTheme="majorHAnsi" w:hAnsiTheme="majorHAnsi" w:cstheme="majorHAnsi"/>
          <w:color w:val="000000" w:themeColor="text1"/>
          <w:sz w:val="18"/>
          <w:szCs w:val="18"/>
        </w:rPr>
      </w:pPr>
      <w:r w:rsidRPr="00E66D56">
        <w:rPr>
          <w:rFonts w:asciiTheme="majorHAnsi" w:hAnsiTheme="majorHAnsi" w:cstheme="majorHAnsi"/>
          <w:color w:val="000000" w:themeColor="text1"/>
          <w:sz w:val="18"/>
          <w:szCs w:val="18"/>
        </w:rPr>
        <w:t xml:space="preserve">Hierover is sinds de invoering van de </w:t>
      </w:r>
      <w:proofErr w:type="spellStart"/>
      <w:r w:rsidRPr="00E66D56">
        <w:rPr>
          <w:rFonts w:asciiTheme="majorHAnsi" w:hAnsiTheme="majorHAnsi" w:cstheme="majorHAnsi"/>
          <w:color w:val="000000" w:themeColor="text1"/>
          <w:sz w:val="18"/>
          <w:szCs w:val="18"/>
        </w:rPr>
        <w:t>Wwz</w:t>
      </w:r>
      <w:proofErr w:type="spellEnd"/>
      <w:r w:rsidRPr="00E66D56">
        <w:rPr>
          <w:rFonts w:asciiTheme="majorHAnsi" w:hAnsiTheme="majorHAnsi" w:cstheme="majorHAnsi"/>
          <w:color w:val="000000" w:themeColor="text1"/>
          <w:sz w:val="18"/>
          <w:szCs w:val="18"/>
        </w:rPr>
        <w:t xml:space="preserve"> per 1 juli 2015 al veel te doen geweest. Eerder waren er al twee uitspraken met ieder een andere uitkomst. Rechtbank Groningen (4 januari 2017, ECLI:NL:RBNNE:2017:884) oordeelde dat een aanspraak in een sociaal plan op premievrije voortzetting van het ouderdomspensioen voldoet aan de eis van gelijkwaardigheid, terwijl Rechtbank Arnhem (8 februari 2017, ECLI:NL:RBGEL:2017:1079) over een zelfde voorziening juist het tegenovergestelde oordeelde.: de vergoeding dient niet globaal voor een werknemer gelijkwaardig te zijn, maar voor elke werknemer specifiek. Een voor alle werknemers gemiddeld gelijkwaardige vergoeding voldoet dus niet aan artikel 7:673b BW, aldus Rechtbank Arnhem. Dit oordeel is ook in overeenstemming met de wetsgeschiedenis.</w:t>
      </w:r>
    </w:p>
    <w:p w14:paraId="2D0F3846" w14:textId="77777777" w:rsidR="00E66D56" w:rsidRDefault="00E66D56" w:rsidP="00331041">
      <w:pPr>
        <w:pStyle w:val="Normaalweb"/>
        <w:spacing w:before="0" w:beforeAutospacing="0" w:after="0" w:afterAutospacing="0" w:line="240" w:lineRule="atLeast"/>
        <w:jc w:val="both"/>
        <w:textAlignment w:val="baseline"/>
        <w:rPr>
          <w:rFonts w:asciiTheme="majorHAnsi" w:hAnsiTheme="majorHAnsi" w:cstheme="majorHAnsi"/>
          <w:i/>
          <w:color w:val="000000" w:themeColor="text1"/>
          <w:sz w:val="18"/>
          <w:szCs w:val="18"/>
        </w:rPr>
      </w:pPr>
    </w:p>
    <w:p w14:paraId="058C831C" w14:textId="75835A0F" w:rsidR="007D3692" w:rsidRPr="00331041" w:rsidRDefault="00637AA2" w:rsidP="00331041">
      <w:pPr>
        <w:shd w:val="clear" w:color="auto" w:fill="FFFFFF"/>
        <w:spacing w:after="0" w:line="240" w:lineRule="atLeast"/>
        <w:jc w:val="both"/>
        <w:textAlignment w:val="baseline"/>
        <w:rPr>
          <w:rFonts w:asciiTheme="majorHAnsi" w:eastAsia="Times New Roman" w:hAnsiTheme="majorHAnsi" w:cstheme="majorHAnsi"/>
          <w:i/>
          <w:color w:val="000000"/>
          <w:sz w:val="18"/>
          <w:szCs w:val="18"/>
          <w:lang w:eastAsia="nl-NL"/>
        </w:rPr>
      </w:pPr>
      <w:r w:rsidRPr="00637AA2">
        <w:rPr>
          <w:rFonts w:asciiTheme="majorHAnsi" w:eastAsia="Times New Roman" w:hAnsiTheme="majorHAnsi" w:cstheme="majorHAnsi"/>
          <w:i/>
          <w:color w:val="000000"/>
          <w:sz w:val="18"/>
          <w:szCs w:val="18"/>
          <w:lang w:eastAsia="nl-NL"/>
        </w:rPr>
        <w:t>W</w:t>
      </w:r>
      <w:r>
        <w:rPr>
          <w:rFonts w:asciiTheme="majorHAnsi" w:eastAsia="Times New Roman" w:hAnsiTheme="majorHAnsi" w:cstheme="majorHAnsi"/>
          <w:i/>
          <w:color w:val="000000"/>
          <w:sz w:val="18"/>
          <w:szCs w:val="18"/>
          <w:lang w:eastAsia="nl-NL"/>
        </w:rPr>
        <w:t>ijziging w</w:t>
      </w:r>
      <w:r w:rsidR="007D3692" w:rsidRPr="00331041">
        <w:rPr>
          <w:rFonts w:asciiTheme="majorHAnsi" w:eastAsia="Times New Roman" w:hAnsiTheme="majorHAnsi" w:cstheme="majorHAnsi"/>
          <w:i/>
          <w:color w:val="000000"/>
          <w:sz w:val="18"/>
          <w:szCs w:val="18"/>
          <w:lang w:eastAsia="nl-NL"/>
        </w:rPr>
        <w:t>et</w:t>
      </w:r>
      <w:r w:rsidR="00D55C5A" w:rsidRPr="00F10906">
        <w:rPr>
          <w:rFonts w:asciiTheme="majorHAnsi" w:eastAsia="Times New Roman" w:hAnsiTheme="majorHAnsi" w:cstheme="majorHAnsi"/>
          <w:i/>
          <w:color w:val="000000"/>
          <w:sz w:val="18"/>
          <w:szCs w:val="18"/>
          <w:lang w:eastAsia="nl-NL"/>
        </w:rPr>
        <w:t xml:space="preserve"> transitievergoeding</w:t>
      </w:r>
      <w:r>
        <w:rPr>
          <w:rFonts w:asciiTheme="majorHAnsi" w:eastAsia="Times New Roman" w:hAnsiTheme="majorHAnsi" w:cstheme="majorHAnsi"/>
          <w:i/>
          <w:color w:val="000000"/>
          <w:sz w:val="18"/>
          <w:szCs w:val="18"/>
          <w:lang w:eastAsia="nl-NL"/>
        </w:rPr>
        <w:t xml:space="preserve"> bij reorganisatie</w:t>
      </w:r>
    </w:p>
    <w:p w14:paraId="2A0A4C20" w14:textId="4C9CFE97" w:rsidR="00637AA2" w:rsidRDefault="00877E98" w:rsidP="00331041">
      <w:pPr>
        <w:shd w:val="clear" w:color="auto" w:fill="FFFFFF"/>
        <w:spacing w:after="0" w:line="240" w:lineRule="atLeast"/>
        <w:jc w:val="both"/>
        <w:textAlignment w:val="baseline"/>
        <w:rPr>
          <w:rFonts w:asciiTheme="majorHAnsi" w:eastAsia="Times New Roman" w:hAnsiTheme="majorHAnsi" w:cstheme="majorHAnsi"/>
          <w:color w:val="000000"/>
          <w:sz w:val="18"/>
          <w:szCs w:val="18"/>
          <w:lang w:eastAsia="nl-NL"/>
        </w:rPr>
      </w:pPr>
      <w:r w:rsidRPr="00331041">
        <w:rPr>
          <w:rFonts w:asciiTheme="majorHAnsi" w:eastAsia="Times New Roman" w:hAnsiTheme="majorHAnsi" w:cstheme="majorHAnsi"/>
          <w:color w:val="000000"/>
          <w:sz w:val="18"/>
          <w:szCs w:val="18"/>
          <w:lang w:eastAsia="nl-NL"/>
        </w:rPr>
        <w:t xml:space="preserve">Op dit moment dient een gelijkwaardige voorziening </w:t>
      </w:r>
      <w:r w:rsidR="00E66D56">
        <w:rPr>
          <w:rFonts w:asciiTheme="majorHAnsi" w:eastAsia="Times New Roman" w:hAnsiTheme="majorHAnsi" w:cstheme="majorHAnsi"/>
          <w:color w:val="000000"/>
          <w:sz w:val="18"/>
          <w:szCs w:val="18"/>
          <w:lang w:eastAsia="nl-NL"/>
        </w:rPr>
        <w:t xml:space="preserve">dus </w:t>
      </w:r>
      <w:r w:rsidRPr="00331041">
        <w:rPr>
          <w:rFonts w:asciiTheme="majorHAnsi" w:eastAsia="Times New Roman" w:hAnsiTheme="majorHAnsi" w:cstheme="majorHAnsi"/>
          <w:color w:val="000000"/>
          <w:sz w:val="18"/>
          <w:szCs w:val="18"/>
          <w:lang w:eastAsia="nl-NL"/>
        </w:rPr>
        <w:t>nog individueel gelijkwaardig te zijn</w:t>
      </w:r>
      <w:r w:rsidR="00E66D56">
        <w:rPr>
          <w:rFonts w:asciiTheme="majorHAnsi" w:eastAsia="Times New Roman" w:hAnsiTheme="majorHAnsi" w:cstheme="majorHAnsi"/>
          <w:color w:val="000000"/>
          <w:sz w:val="18"/>
          <w:szCs w:val="18"/>
          <w:lang w:eastAsia="nl-NL"/>
        </w:rPr>
        <w:t xml:space="preserve">; </w:t>
      </w:r>
      <w:r w:rsidR="00280599" w:rsidRPr="00331041">
        <w:rPr>
          <w:rFonts w:asciiTheme="majorHAnsi" w:eastAsia="Times New Roman" w:hAnsiTheme="majorHAnsi" w:cstheme="majorHAnsi"/>
          <w:color w:val="000000"/>
          <w:sz w:val="18"/>
          <w:szCs w:val="18"/>
          <w:lang w:eastAsia="nl-NL"/>
        </w:rPr>
        <w:t xml:space="preserve">de contante waarde van de voorziening dient minimaal gelijk te zijn aan de hoogte van de wettelijke transitievergoeding waar de betreffende werknemer recht op heeft. </w:t>
      </w:r>
      <w:r w:rsidR="00637AA2" w:rsidRPr="00D63574">
        <w:rPr>
          <w:rFonts w:asciiTheme="majorHAnsi" w:hAnsiTheme="majorHAnsi" w:cstheme="majorHAnsi"/>
          <w:color w:val="000000"/>
          <w:sz w:val="18"/>
          <w:szCs w:val="18"/>
        </w:rPr>
        <w:t>Het voorschrift dat op het niveau van de individuele werknemer sprake moet zijn van een aan de transitievergoeding gelijkwaardige voorziening kan</w:t>
      </w:r>
      <w:r w:rsidR="00637AA2">
        <w:rPr>
          <w:rFonts w:asciiTheme="majorHAnsi" w:hAnsiTheme="majorHAnsi" w:cstheme="majorHAnsi"/>
          <w:color w:val="000000"/>
          <w:sz w:val="18"/>
          <w:szCs w:val="18"/>
        </w:rPr>
        <w:t xml:space="preserve"> </w:t>
      </w:r>
      <w:r w:rsidR="00637AA2" w:rsidRPr="00D63574">
        <w:rPr>
          <w:rFonts w:asciiTheme="majorHAnsi" w:hAnsiTheme="majorHAnsi" w:cstheme="majorHAnsi"/>
          <w:color w:val="000000"/>
          <w:sz w:val="18"/>
          <w:szCs w:val="18"/>
        </w:rPr>
        <w:t xml:space="preserve">een belemmering zijn om te komen tot collectieve (sectorale) afspraken over van werk naar werk. De zogenoemde gelijkwaardige voorziening kan namelijk bestaan uit een eigen vergoedingsregeling, scholingsfaciliteiten, outplacement of een bovenwettelijke WW-uitkering. </w:t>
      </w:r>
      <w:r w:rsidR="00637AA2">
        <w:rPr>
          <w:rFonts w:asciiTheme="majorHAnsi" w:hAnsiTheme="majorHAnsi" w:cstheme="majorHAnsi"/>
          <w:color w:val="000000"/>
          <w:sz w:val="18"/>
          <w:szCs w:val="18"/>
        </w:rPr>
        <w:t xml:space="preserve"> Daarom is i</w:t>
      </w:r>
      <w:r w:rsidR="00596166">
        <w:rPr>
          <w:rFonts w:asciiTheme="majorHAnsi" w:eastAsia="Times New Roman" w:hAnsiTheme="majorHAnsi" w:cstheme="majorHAnsi"/>
          <w:color w:val="000000"/>
          <w:sz w:val="18"/>
          <w:szCs w:val="18"/>
          <w:lang w:eastAsia="nl-NL"/>
        </w:rPr>
        <w:t xml:space="preserve">nmiddels is </w:t>
      </w:r>
      <w:r w:rsidR="00BD7B82">
        <w:rPr>
          <w:rFonts w:asciiTheme="majorHAnsi" w:eastAsia="Times New Roman" w:hAnsiTheme="majorHAnsi" w:cstheme="majorHAnsi"/>
          <w:color w:val="000000"/>
          <w:sz w:val="18"/>
          <w:szCs w:val="18"/>
          <w:lang w:eastAsia="nl-NL"/>
        </w:rPr>
        <w:t>het Staatsb</w:t>
      </w:r>
      <w:r w:rsidR="0060667D">
        <w:rPr>
          <w:rFonts w:asciiTheme="majorHAnsi" w:eastAsia="Times New Roman" w:hAnsiTheme="majorHAnsi" w:cstheme="majorHAnsi"/>
          <w:color w:val="000000"/>
          <w:sz w:val="18"/>
          <w:szCs w:val="18"/>
          <w:lang w:eastAsia="nl-NL"/>
        </w:rPr>
        <w:t>la</w:t>
      </w:r>
      <w:r w:rsidR="00BD7B82">
        <w:rPr>
          <w:rFonts w:asciiTheme="majorHAnsi" w:eastAsia="Times New Roman" w:hAnsiTheme="majorHAnsi" w:cstheme="majorHAnsi"/>
          <w:color w:val="000000"/>
          <w:sz w:val="18"/>
          <w:szCs w:val="18"/>
          <w:lang w:eastAsia="nl-NL"/>
        </w:rPr>
        <w:t xml:space="preserve">d gepubliceerd de </w:t>
      </w:r>
      <w:r w:rsidR="00D55C5A" w:rsidRPr="00DC4D2A">
        <w:rPr>
          <w:rFonts w:asciiTheme="majorHAnsi" w:hAnsiTheme="majorHAnsi" w:cstheme="majorHAnsi"/>
          <w:iCs/>
          <w:color w:val="000000" w:themeColor="text1"/>
          <w:sz w:val="18"/>
          <w:szCs w:val="18"/>
        </w:rPr>
        <w:t>Wet wijziging transitievergoeding</w:t>
      </w:r>
      <w:r w:rsidR="00BD7B82" w:rsidRPr="00DC4D2A">
        <w:rPr>
          <w:rFonts w:asciiTheme="majorHAnsi" w:hAnsiTheme="majorHAnsi" w:cstheme="majorHAnsi"/>
          <w:iCs/>
          <w:color w:val="000000" w:themeColor="text1"/>
          <w:sz w:val="18"/>
          <w:szCs w:val="18"/>
        </w:rPr>
        <w:t xml:space="preserve"> (Stb. 234, Wet van 11 juli 2018, houdende maatregelen met betrekking tot de transitievergoeding bij ontslag wegens bedrijfseconomische omstandigheden of langdurige arbeidsongeschiktheid; </w:t>
      </w:r>
      <w:r w:rsidR="00D55C5A" w:rsidRPr="00DC4D2A">
        <w:rPr>
          <w:rFonts w:asciiTheme="majorHAnsi" w:hAnsiTheme="majorHAnsi" w:cstheme="majorHAnsi"/>
          <w:iCs/>
          <w:color w:val="000000" w:themeColor="text1"/>
          <w:sz w:val="18"/>
          <w:szCs w:val="18"/>
        </w:rPr>
        <w:t xml:space="preserve">Kamerstukken </w:t>
      </w:r>
      <w:r w:rsidR="00D55C5A" w:rsidRPr="00F10906">
        <w:rPr>
          <w:rFonts w:asciiTheme="majorHAnsi" w:hAnsiTheme="majorHAnsi" w:cstheme="majorHAnsi"/>
          <w:iCs/>
          <w:color w:val="000000"/>
          <w:sz w:val="18"/>
          <w:szCs w:val="18"/>
        </w:rPr>
        <w:t>34699</w:t>
      </w:r>
      <w:r w:rsidR="00D55C5A" w:rsidRPr="00F10906">
        <w:rPr>
          <w:rFonts w:asciiTheme="majorHAnsi" w:eastAsia="Times New Roman" w:hAnsiTheme="majorHAnsi" w:cstheme="majorHAnsi"/>
          <w:color w:val="000000"/>
          <w:sz w:val="18"/>
          <w:szCs w:val="18"/>
          <w:lang w:eastAsia="nl-NL"/>
        </w:rPr>
        <w:t>)</w:t>
      </w:r>
      <w:r w:rsidR="00BD7B82">
        <w:rPr>
          <w:rFonts w:asciiTheme="majorHAnsi" w:eastAsia="Times New Roman" w:hAnsiTheme="majorHAnsi" w:cstheme="majorHAnsi"/>
          <w:color w:val="000000"/>
          <w:sz w:val="18"/>
          <w:szCs w:val="18"/>
          <w:lang w:eastAsia="nl-NL"/>
        </w:rPr>
        <w:t>. Deze wet maakt</w:t>
      </w:r>
      <w:r w:rsidRPr="00331041">
        <w:rPr>
          <w:rFonts w:asciiTheme="majorHAnsi" w:eastAsia="Times New Roman" w:hAnsiTheme="majorHAnsi" w:cstheme="majorHAnsi"/>
          <w:color w:val="000000"/>
          <w:sz w:val="18"/>
          <w:szCs w:val="18"/>
          <w:lang w:eastAsia="nl-NL"/>
        </w:rPr>
        <w:t xml:space="preserve"> het</w:t>
      </w:r>
      <w:r w:rsidR="00BD7B82">
        <w:rPr>
          <w:rFonts w:asciiTheme="majorHAnsi" w:eastAsia="Times New Roman" w:hAnsiTheme="majorHAnsi" w:cstheme="majorHAnsi"/>
          <w:color w:val="000000"/>
          <w:sz w:val="18"/>
          <w:szCs w:val="18"/>
          <w:lang w:eastAsia="nl-NL"/>
        </w:rPr>
        <w:t>, via wijziging van</w:t>
      </w:r>
      <w:r w:rsidR="00BD7B82" w:rsidRPr="00955148">
        <w:rPr>
          <w:rFonts w:asciiTheme="majorHAnsi" w:eastAsia="Times New Roman" w:hAnsiTheme="majorHAnsi" w:cstheme="majorHAnsi"/>
          <w:color w:val="000000"/>
          <w:sz w:val="18"/>
          <w:szCs w:val="18"/>
          <w:lang w:eastAsia="nl-NL"/>
        </w:rPr>
        <w:t xml:space="preserve"> artikel 7:673b </w:t>
      </w:r>
      <w:r w:rsidR="00BD7B82" w:rsidRPr="00F10906">
        <w:rPr>
          <w:rFonts w:asciiTheme="majorHAnsi" w:eastAsia="Times New Roman" w:hAnsiTheme="majorHAnsi" w:cstheme="majorHAnsi"/>
          <w:color w:val="000000"/>
          <w:sz w:val="18"/>
          <w:szCs w:val="18"/>
          <w:lang w:eastAsia="nl-NL"/>
        </w:rPr>
        <w:t xml:space="preserve">lid 1 </w:t>
      </w:r>
      <w:r w:rsidR="00BD7B82" w:rsidRPr="00955148">
        <w:rPr>
          <w:rFonts w:asciiTheme="majorHAnsi" w:eastAsia="Times New Roman" w:hAnsiTheme="majorHAnsi" w:cstheme="majorHAnsi"/>
          <w:color w:val="000000"/>
          <w:sz w:val="18"/>
          <w:szCs w:val="18"/>
          <w:lang w:eastAsia="nl-NL"/>
        </w:rPr>
        <w:t>BW</w:t>
      </w:r>
      <w:r w:rsidR="00BD7B82">
        <w:rPr>
          <w:rFonts w:asciiTheme="majorHAnsi" w:eastAsia="Times New Roman" w:hAnsiTheme="majorHAnsi" w:cstheme="majorHAnsi"/>
          <w:color w:val="000000"/>
          <w:sz w:val="18"/>
          <w:szCs w:val="18"/>
          <w:lang w:eastAsia="nl-NL"/>
        </w:rPr>
        <w:t xml:space="preserve">, </w:t>
      </w:r>
      <w:r w:rsidRPr="00331041">
        <w:rPr>
          <w:rFonts w:asciiTheme="majorHAnsi" w:eastAsia="Times New Roman" w:hAnsiTheme="majorHAnsi" w:cstheme="majorHAnsi"/>
          <w:color w:val="000000"/>
          <w:sz w:val="18"/>
          <w:szCs w:val="18"/>
          <w:lang w:eastAsia="nl-NL"/>
        </w:rPr>
        <w:t>mogelijk om een collectief gelijkwaardige voorziening af te spreken</w:t>
      </w:r>
      <w:r w:rsidR="00280599" w:rsidRPr="00331041">
        <w:rPr>
          <w:rFonts w:asciiTheme="majorHAnsi" w:eastAsia="Times New Roman" w:hAnsiTheme="majorHAnsi" w:cstheme="majorHAnsi"/>
          <w:color w:val="000000"/>
          <w:sz w:val="18"/>
          <w:szCs w:val="18"/>
          <w:lang w:eastAsia="nl-NL"/>
        </w:rPr>
        <w:t xml:space="preserve"> </w:t>
      </w:r>
      <w:r w:rsidR="00637AA2">
        <w:rPr>
          <w:rFonts w:asciiTheme="majorHAnsi" w:eastAsia="Times New Roman" w:hAnsiTheme="majorHAnsi" w:cstheme="majorHAnsi"/>
          <w:color w:val="000000"/>
          <w:sz w:val="18"/>
          <w:szCs w:val="18"/>
          <w:lang w:eastAsia="nl-NL"/>
        </w:rPr>
        <w:t xml:space="preserve">waarvan </w:t>
      </w:r>
      <w:r w:rsidR="00D55C5A" w:rsidRPr="00F10906">
        <w:rPr>
          <w:rFonts w:asciiTheme="majorHAnsi" w:eastAsia="Times New Roman" w:hAnsiTheme="majorHAnsi" w:cstheme="majorHAnsi"/>
          <w:color w:val="000000"/>
          <w:sz w:val="18"/>
          <w:szCs w:val="18"/>
          <w:lang w:eastAsia="nl-NL"/>
        </w:rPr>
        <w:t>de (gekapitaliseerde) waarde van dergelijke voorziening</w:t>
      </w:r>
      <w:r w:rsidR="00637AA2">
        <w:rPr>
          <w:rFonts w:asciiTheme="majorHAnsi" w:eastAsia="Times New Roman" w:hAnsiTheme="majorHAnsi" w:cstheme="majorHAnsi"/>
          <w:color w:val="000000"/>
          <w:sz w:val="18"/>
          <w:szCs w:val="18"/>
          <w:lang w:eastAsia="nl-NL"/>
        </w:rPr>
        <w:t>e</w:t>
      </w:r>
      <w:r w:rsidR="00D55C5A" w:rsidRPr="00F10906">
        <w:rPr>
          <w:rFonts w:asciiTheme="majorHAnsi" w:eastAsia="Times New Roman" w:hAnsiTheme="majorHAnsi" w:cstheme="majorHAnsi"/>
          <w:color w:val="000000"/>
          <w:sz w:val="18"/>
          <w:szCs w:val="18"/>
          <w:lang w:eastAsia="nl-NL"/>
        </w:rPr>
        <w:t xml:space="preserve">n niet gelijkwaardig </w:t>
      </w:r>
      <w:r w:rsidR="00637AA2">
        <w:rPr>
          <w:rFonts w:asciiTheme="majorHAnsi" w:eastAsia="Times New Roman" w:hAnsiTheme="majorHAnsi" w:cstheme="majorHAnsi"/>
          <w:color w:val="000000"/>
          <w:sz w:val="18"/>
          <w:szCs w:val="18"/>
          <w:lang w:eastAsia="nl-NL"/>
        </w:rPr>
        <w:t>is</w:t>
      </w:r>
      <w:r w:rsidR="00D55C5A" w:rsidRPr="00F10906">
        <w:rPr>
          <w:rFonts w:asciiTheme="majorHAnsi" w:eastAsia="Times New Roman" w:hAnsiTheme="majorHAnsi" w:cstheme="majorHAnsi"/>
          <w:color w:val="000000"/>
          <w:sz w:val="18"/>
          <w:szCs w:val="18"/>
          <w:lang w:eastAsia="nl-NL"/>
        </w:rPr>
        <w:t xml:space="preserve"> aan de transitievergoeding waar een individuele werknemer recht op zou hebben gehad.</w:t>
      </w:r>
    </w:p>
    <w:p w14:paraId="24FDF170" w14:textId="15C01E34" w:rsidR="00637AA2" w:rsidRPr="00331041" w:rsidRDefault="00637AA2" w:rsidP="00331041">
      <w:pPr>
        <w:shd w:val="clear" w:color="auto" w:fill="FFFFFF"/>
        <w:spacing w:after="0" w:line="240" w:lineRule="atLeast"/>
        <w:jc w:val="both"/>
        <w:textAlignment w:val="baseline"/>
        <w:rPr>
          <w:rFonts w:asciiTheme="majorHAnsi" w:eastAsia="Times New Roman" w:hAnsiTheme="majorHAnsi" w:cstheme="majorHAnsi"/>
          <w:color w:val="000000"/>
          <w:sz w:val="18"/>
          <w:szCs w:val="18"/>
          <w:lang w:eastAsia="nl-NL"/>
        </w:rPr>
      </w:pPr>
      <w:r>
        <w:rPr>
          <w:rFonts w:asciiTheme="majorHAnsi" w:eastAsia="Times New Roman" w:hAnsiTheme="majorHAnsi" w:cstheme="majorHAnsi"/>
          <w:color w:val="000000"/>
          <w:sz w:val="18"/>
          <w:szCs w:val="18"/>
          <w:lang w:eastAsia="nl-NL"/>
        </w:rPr>
        <w:t>Wel</w:t>
      </w:r>
      <w:r w:rsidRPr="00D82CE6">
        <w:rPr>
          <w:rFonts w:asciiTheme="majorHAnsi" w:eastAsia="Times New Roman" w:hAnsiTheme="majorHAnsi" w:cstheme="majorHAnsi"/>
          <w:color w:val="000000"/>
          <w:sz w:val="18"/>
          <w:szCs w:val="18"/>
          <w:lang w:eastAsia="nl-NL"/>
        </w:rPr>
        <w:t xml:space="preserve"> blijft gelden dat in het geval uitsluitend recht bestaat op een financiële vergoeding (en er in de cao dus geen andere voorzieningen zijn overeengekomen voor werknemers) een vergoeding van toepassing blijft die gelijk is aan de wettelijke transitievergoeding. </w:t>
      </w:r>
      <w:r w:rsidRPr="00331041">
        <w:rPr>
          <w:rFonts w:asciiTheme="majorHAnsi" w:eastAsia="Times New Roman" w:hAnsiTheme="majorHAnsi" w:cstheme="majorHAnsi"/>
          <w:color w:val="000000"/>
          <w:sz w:val="18"/>
          <w:szCs w:val="18"/>
          <w:lang w:eastAsia="nl-NL"/>
        </w:rPr>
        <w:t>Onder omstandigheden kan echter ook een lagere financiële vergoeding redelijk zijn, namelijk wanneer naar het oordeel van cao-partijen de financieel-economische situatie zodanig is dat het omwille van de continuïteit van een bedrijf of van bedrijven in een sector niet verantwoord is om vergoedingen van het niveau van de transitievergoeding te verstrekken, of als door cao-partijen een deel van de beschikbare middelen is aangewend voor de financiering van andere voorzieninge</w:t>
      </w:r>
      <w:r w:rsidR="00FB11E8" w:rsidRPr="00331041">
        <w:rPr>
          <w:rFonts w:asciiTheme="majorHAnsi" w:eastAsia="Times New Roman" w:hAnsiTheme="majorHAnsi" w:cstheme="majorHAnsi"/>
          <w:color w:val="000000"/>
          <w:sz w:val="18"/>
          <w:szCs w:val="18"/>
          <w:lang w:eastAsia="nl-NL"/>
        </w:rPr>
        <w:t>n</w:t>
      </w:r>
      <w:r w:rsidRPr="00331041">
        <w:rPr>
          <w:rFonts w:asciiTheme="majorHAnsi" w:eastAsia="Times New Roman" w:hAnsiTheme="majorHAnsi" w:cstheme="majorHAnsi"/>
          <w:color w:val="000000"/>
          <w:sz w:val="18"/>
          <w:szCs w:val="18"/>
          <w:lang w:eastAsia="nl-NL"/>
        </w:rPr>
        <w:t>. Dat kan bijvoorbeeld zijn de inrichting van een mobiliteitscentrum of scholingstrajecten voor werknemers die gelet op hun kennis en ervaring niet gemakkelijk een andere baan zullen vinden.</w:t>
      </w:r>
    </w:p>
    <w:p w14:paraId="3D242E1A" w14:textId="2BD8DD0B" w:rsidR="00637AA2" w:rsidRPr="00331041" w:rsidRDefault="00637AA2" w:rsidP="00331041">
      <w:pPr>
        <w:shd w:val="clear" w:color="auto" w:fill="FFFFFF"/>
        <w:spacing w:after="0" w:line="240" w:lineRule="atLeast"/>
        <w:rPr>
          <w:rFonts w:asciiTheme="majorHAnsi" w:eastAsia="Times New Roman" w:hAnsiTheme="majorHAnsi" w:cstheme="majorHAnsi"/>
          <w:color w:val="000000"/>
          <w:sz w:val="18"/>
          <w:szCs w:val="18"/>
          <w:lang w:eastAsia="nl-NL"/>
        </w:rPr>
      </w:pPr>
      <w:r w:rsidRPr="00331041">
        <w:rPr>
          <w:rFonts w:asciiTheme="majorHAnsi" w:eastAsia="Times New Roman" w:hAnsiTheme="majorHAnsi" w:cstheme="majorHAnsi"/>
          <w:color w:val="000000"/>
          <w:sz w:val="18"/>
          <w:szCs w:val="18"/>
          <w:lang w:eastAsia="nl-NL"/>
        </w:rPr>
        <w:t xml:space="preserve">Ook is het mogelijk dat recht bestaat op een combinatie van voorzieningen die kunnen bijdragen aan het beperken van werkloosheid en een – in dat geval veelal aanvullende – financiële vergoeding. Ook dan zal de financiële vergoeding lager kunnen zijn (en naast een eenmalig bedrag bijvoorbeeld kunnen bestaan uit een suppletieregeling op een uitkering of op het loon bij het aanvaarden van lager betaalde arbeid) gelet op de kosten gemoeid met de voorzieningen die kunnen bijdragen aan het beperken van werkloosheid. Dat is bij de </w:t>
      </w:r>
      <w:r w:rsidR="00D82CE6" w:rsidRPr="00331041">
        <w:rPr>
          <w:rFonts w:asciiTheme="majorHAnsi" w:eastAsia="Times New Roman" w:hAnsiTheme="majorHAnsi" w:cstheme="majorHAnsi"/>
          <w:color w:val="000000"/>
          <w:sz w:val="18"/>
          <w:szCs w:val="18"/>
          <w:lang w:eastAsia="nl-NL"/>
        </w:rPr>
        <w:lastRenderedPageBreak/>
        <w:t xml:space="preserve">huidige </w:t>
      </w:r>
      <w:r w:rsidRPr="00331041">
        <w:rPr>
          <w:rFonts w:asciiTheme="majorHAnsi" w:eastAsia="Times New Roman" w:hAnsiTheme="majorHAnsi" w:cstheme="majorHAnsi"/>
          <w:color w:val="000000"/>
          <w:sz w:val="18"/>
          <w:szCs w:val="18"/>
          <w:lang w:eastAsia="nl-NL"/>
        </w:rPr>
        <w:t>wettelijke regeling van de transitievergoeding niet anders nu hierop (met instemming van de werknemer) zogenoemde inzetbaarheids- en transitiekosten in mindering kunnen worden gebracht.</w:t>
      </w:r>
    </w:p>
    <w:p w14:paraId="3DDFC318" w14:textId="77777777" w:rsidR="00637AA2" w:rsidRDefault="00637AA2" w:rsidP="00331041">
      <w:pPr>
        <w:shd w:val="clear" w:color="auto" w:fill="FFFFFF"/>
        <w:spacing w:after="0" w:line="240" w:lineRule="atLeast"/>
        <w:jc w:val="both"/>
        <w:textAlignment w:val="baseline"/>
        <w:rPr>
          <w:rFonts w:asciiTheme="majorHAnsi" w:eastAsia="Times New Roman" w:hAnsiTheme="majorHAnsi" w:cstheme="majorHAnsi"/>
          <w:color w:val="000000"/>
          <w:sz w:val="18"/>
          <w:szCs w:val="18"/>
          <w:lang w:eastAsia="nl-NL"/>
        </w:rPr>
      </w:pPr>
    </w:p>
    <w:p w14:paraId="58EC3B3C" w14:textId="6A1C4240" w:rsidR="00877E98" w:rsidRPr="00331041" w:rsidRDefault="00280599" w:rsidP="00331041">
      <w:pPr>
        <w:shd w:val="clear" w:color="auto" w:fill="FFFFFF"/>
        <w:spacing w:after="0" w:line="240" w:lineRule="atLeast"/>
        <w:jc w:val="both"/>
        <w:textAlignment w:val="baseline"/>
        <w:rPr>
          <w:rFonts w:asciiTheme="majorHAnsi" w:eastAsia="Times New Roman" w:hAnsiTheme="majorHAnsi" w:cstheme="majorHAnsi"/>
          <w:color w:val="000000"/>
          <w:sz w:val="18"/>
          <w:szCs w:val="18"/>
          <w:lang w:eastAsia="nl-NL"/>
        </w:rPr>
      </w:pPr>
      <w:r w:rsidRPr="00331041">
        <w:rPr>
          <w:rFonts w:asciiTheme="majorHAnsi" w:hAnsiTheme="majorHAnsi" w:cstheme="majorHAnsi"/>
          <w:iCs/>
          <w:color w:val="000000"/>
          <w:sz w:val="18"/>
          <w:szCs w:val="18"/>
        </w:rPr>
        <w:t xml:space="preserve">De verwachte inwerkingtredingsdatum </w:t>
      </w:r>
      <w:r w:rsidR="0031432B" w:rsidRPr="00F10906">
        <w:rPr>
          <w:rFonts w:asciiTheme="majorHAnsi" w:hAnsiTheme="majorHAnsi" w:cstheme="majorHAnsi"/>
          <w:iCs/>
          <w:color w:val="000000"/>
          <w:sz w:val="18"/>
          <w:szCs w:val="18"/>
        </w:rPr>
        <w:t xml:space="preserve">van de wet </w:t>
      </w:r>
      <w:r w:rsidRPr="00331041">
        <w:rPr>
          <w:rFonts w:asciiTheme="majorHAnsi" w:hAnsiTheme="majorHAnsi" w:cstheme="majorHAnsi"/>
          <w:iCs/>
          <w:color w:val="000000"/>
          <w:sz w:val="18"/>
          <w:szCs w:val="18"/>
        </w:rPr>
        <w:t xml:space="preserve">is 1 januari 2020. </w:t>
      </w:r>
    </w:p>
    <w:p w14:paraId="6999B34A" w14:textId="414D6731" w:rsidR="00D63797" w:rsidRPr="0027793F" w:rsidRDefault="00D63797" w:rsidP="00331041">
      <w:pPr>
        <w:pStyle w:val="Normaalweb"/>
        <w:spacing w:before="0" w:beforeAutospacing="0" w:after="0" w:afterAutospacing="0" w:line="240" w:lineRule="atLeast"/>
        <w:jc w:val="both"/>
        <w:textAlignment w:val="baseline"/>
        <w:rPr>
          <w:rStyle w:val="Nadruk"/>
          <w:rFonts w:asciiTheme="majorHAnsi" w:eastAsiaTheme="minorHAnsi" w:hAnsiTheme="majorHAnsi" w:cstheme="majorHAnsi"/>
          <w:i w:val="0"/>
          <w:iCs w:val="0"/>
          <w:color w:val="000000" w:themeColor="text1"/>
          <w:sz w:val="18"/>
          <w:szCs w:val="18"/>
          <w:lang w:eastAsia="en-US"/>
        </w:rPr>
      </w:pPr>
    </w:p>
    <w:p w14:paraId="6AF6998B" w14:textId="4D75E4DF" w:rsidR="006750C9" w:rsidRPr="00D37DD1" w:rsidRDefault="006750C9" w:rsidP="00331041">
      <w:pPr>
        <w:spacing w:after="0" w:line="240" w:lineRule="atLeast"/>
        <w:jc w:val="both"/>
        <w:rPr>
          <w:rFonts w:asciiTheme="majorHAnsi" w:hAnsiTheme="majorHAnsi" w:cstheme="majorHAnsi"/>
          <w:b/>
          <w:color w:val="000000" w:themeColor="text1"/>
          <w:sz w:val="18"/>
          <w:szCs w:val="18"/>
        </w:rPr>
      </w:pPr>
    </w:p>
    <w:p w14:paraId="654C2138" w14:textId="77777777" w:rsidR="0027793F" w:rsidRDefault="0027793F" w:rsidP="00331041">
      <w:pPr>
        <w:spacing w:line="240" w:lineRule="atLeast"/>
        <w:rPr>
          <w:rFonts w:asciiTheme="majorHAnsi" w:hAnsiTheme="majorHAnsi" w:cstheme="majorHAnsi"/>
          <w:b/>
          <w:color w:val="000000" w:themeColor="text1"/>
          <w:sz w:val="18"/>
          <w:szCs w:val="18"/>
        </w:rPr>
      </w:pPr>
      <w:r>
        <w:rPr>
          <w:rFonts w:asciiTheme="majorHAnsi" w:hAnsiTheme="majorHAnsi" w:cstheme="majorHAnsi"/>
          <w:b/>
          <w:color w:val="000000" w:themeColor="text1"/>
          <w:sz w:val="18"/>
          <w:szCs w:val="18"/>
        </w:rPr>
        <w:br w:type="page"/>
      </w:r>
    </w:p>
    <w:p w14:paraId="3EDA1AB9" w14:textId="0F26F9DC" w:rsidR="008E78E0" w:rsidRPr="00D37DD1" w:rsidRDefault="008E78E0" w:rsidP="00331041">
      <w:pPr>
        <w:spacing w:after="0" w:line="240" w:lineRule="atLeast"/>
        <w:jc w:val="both"/>
        <w:rPr>
          <w:rFonts w:asciiTheme="majorHAnsi" w:hAnsiTheme="majorHAnsi" w:cstheme="majorHAnsi"/>
          <w:b/>
          <w:color w:val="000000" w:themeColor="text1"/>
          <w:sz w:val="18"/>
          <w:szCs w:val="18"/>
        </w:rPr>
      </w:pPr>
      <w:r w:rsidRPr="00D37DD1">
        <w:rPr>
          <w:rFonts w:asciiTheme="majorHAnsi" w:hAnsiTheme="majorHAnsi" w:cstheme="majorHAnsi"/>
          <w:b/>
          <w:color w:val="000000" w:themeColor="text1"/>
          <w:sz w:val="18"/>
          <w:szCs w:val="18"/>
        </w:rPr>
        <w:lastRenderedPageBreak/>
        <w:t>4. Ontslagvergoeding</w:t>
      </w:r>
      <w:r w:rsidR="006D2098" w:rsidRPr="00D37DD1">
        <w:rPr>
          <w:rFonts w:asciiTheme="majorHAnsi" w:hAnsiTheme="majorHAnsi" w:cstheme="majorHAnsi"/>
          <w:b/>
          <w:color w:val="000000" w:themeColor="text1"/>
          <w:sz w:val="18"/>
          <w:szCs w:val="18"/>
        </w:rPr>
        <w:t xml:space="preserve"> en reorganisatie:</w:t>
      </w:r>
      <w:r w:rsidRPr="00D37DD1">
        <w:rPr>
          <w:rFonts w:asciiTheme="majorHAnsi" w:hAnsiTheme="majorHAnsi" w:cstheme="majorHAnsi"/>
          <w:b/>
          <w:color w:val="000000" w:themeColor="text1"/>
          <w:sz w:val="18"/>
          <w:szCs w:val="18"/>
        </w:rPr>
        <w:t xml:space="preserve"> wel of geen RVU</w:t>
      </w:r>
    </w:p>
    <w:p w14:paraId="57481239" w14:textId="02EFEEB3" w:rsidR="008E78E0" w:rsidRPr="00D37DD1" w:rsidRDefault="008E78E0" w:rsidP="00331041">
      <w:pPr>
        <w:spacing w:after="0" w:line="240" w:lineRule="atLeast"/>
        <w:jc w:val="both"/>
        <w:rPr>
          <w:rFonts w:asciiTheme="majorHAnsi" w:hAnsiTheme="majorHAnsi" w:cstheme="majorHAnsi"/>
          <w:b/>
          <w:color w:val="000000" w:themeColor="text1"/>
          <w:sz w:val="18"/>
          <w:szCs w:val="18"/>
        </w:rPr>
      </w:pPr>
    </w:p>
    <w:p w14:paraId="713C37FB" w14:textId="089A0B73" w:rsidR="009673D3" w:rsidRPr="00D37DD1" w:rsidRDefault="009673D3" w:rsidP="00331041">
      <w:pPr>
        <w:spacing w:after="0" w:line="240" w:lineRule="atLeast"/>
        <w:jc w:val="both"/>
        <w:rPr>
          <w:rFonts w:asciiTheme="majorHAnsi" w:hAnsiTheme="majorHAnsi" w:cstheme="majorHAnsi"/>
          <w:color w:val="0D0D0D" w:themeColor="text1" w:themeTint="F2"/>
          <w:sz w:val="18"/>
          <w:szCs w:val="18"/>
        </w:rPr>
      </w:pPr>
      <w:r w:rsidRPr="00D37DD1">
        <w:rPr>
          <w:rFonts w:asciiTheme="majorHAnsi" w:hAnsiTheme="majorHAnsi" w:cstheme="majorHAnsi"/>
          <w:color w:val="0D0D0D" w:themeColor="text1" w:themeTint="F2"/>
          <w:sz w:val="18"/>
          <w:szCs w:val="18"/>
        </w:rPr>
        <w:t xml:space="preserve">Bij het vormgeven van ontslagvergoedingen bij reorganisaties blijft de Regeling Vervroegde Uittreding (RVU) de gemoederen bezig houden. </w:t>
      </w:r>
      <w:r>
        <w:rPr>
          <w:rFonts w:asciiTheme="majorHAnsi" w:hAnsiTheme="majorHAnsi" w:cstheme="majorHAnsi"/>
          <w:color w:val="0D0D0D" w:themeColor="text1" w:themeTint="F2"/>
          <w:sz w:val="18"/>
          <w:szCs w:val="18"/>
        </w:rPr>
        <w:t>O</w:t>
      </w:r>
      <w:r w:rsidRPr="00D37DD1">
        <w:rPr>
          <w:rFonts w:asciiTheme="majorHAnsi" w:hAnsiTheme="majorHAnsi" w:cstheme="majorHAnsi"/>
          <w:color w:val="0D0D0D" w:themeColor="text1" w:themeTint="F2"/>
          <w:sz w:val="18"/>
          <w:szCs w:val="18"/>
        </w:rPr>
        <w:t xml:space="preserve">mdat de Belastingdienst er in de praktijk van uitging dat het feitelijk gebruik van de regeling bepalend is voor de kwalificatie als RVU, </w:t>
      </w:r>
      <w:r>
        <w:rPr>
          <w:rFonts w:asciiTheme="majorHAnsi" w:hAnsiTheme="majorHAnsi" w:cstheme="majorHAnsi"/>
          <w:color w:val="0D0D0D" w:themeColor="text1" w:themeTint="F2"/>
          <w:sz w:val="18"/>
          <w:szCs w:val="18"/>
        </w:rPr>
        <w:t>Of omdat</w:t>
      </w:r>
      <w:r w:rsidRPr="00D37DD1">
        <w:rPr>
          <w:rFonts w:asciiTheme="majorHAnsi" w:hAnsiTheme="majorHAnsi" w:cstheme="majorHAnsi"/>
          <w:color w:val="0D0D0D" w:themeColor="text1" w:themeTint="F2"/>
          <w:sz w:val="18"/>
          <w:szCs w:val="18"/>
        </w:rPr>
        <w:t xml:space="preserve"> de RVU mogelijk één van de redenen is waarom de onderhandelingen tussen het kabinet en de sociale partners over een nieuw pensioenstelsel zijn geklapt. </w:t>
      </w:r>
    </w:p>
    <w:p w14:paraId="2E3C9085" w14:textId="77777777" w:rsidR="009673D3" w:rsidRPr="00D37DD1" w:rsidRDefault="009673D3" w:rsidP="00331041">
      <w:pPr>
        <w:spacing w:after="0" w:line="240" w:lineRule="atLeast"/>
        <w:jc w:val="both"/>
        <w:rPr>
          <w:rFonts w:asciiTheme="majorHAnsi" w:hAnsiTheme="majorHAnsi" w:cstheme="majorHAnsi"/>
          <w:color w:val="0D0D0D" w:themeColor="text1" w:themeTint="F2"/>
          <w:sz w:val="18"/>
          <w:szCs w:val="18"/>
        </w:rPr>
      </w:pPr>
    </w:p>
    <w:p w14:paraId="64810D5D" w14:textId="77777777" w:rsidR="009673D3" w:rsidRDefault="009673D3" w:rsidP="00331041">
      <w:pPr>
        <w:spacing w:after="0" w:line="240" w:lineRule="atLeast"/>
        <w:jc w:val="both"/>
        <w:rPr>
          <w:rFonts w:asciiTheme="majorHAnsi" w:hAnsiTheme="majorHAnsi" w:cstheme="majorHAnsi"/>
          <w:color w:val="0D0D0D" w:themeColor="text1" w:themeTint="F2"/>
          <w:sz w:val="18"/>
          <w:szCs w:val="18"/>
          <w:shd w:val="clear" w:color="auto" w:fill="FFFFFF"/>
        </w:rPr>
      </w:pPr>
      <w:r w:rsidRPr="00D37DD1">
        <w:rPr>
          <w:rFonts w:asciiTheme="majorHAnsi" w:hAnsiTheme="majorHAnsi" w:cstheme="majorHAnsi"/>
          <w:color w:val="0D0D0D" w:themeColor="text1" w:themeTint="F2"/>
          <w:sz w:val="18"/>
          <w:szCs w:val="18"/>
          <w:shd w:val="clear" w:color="auto" w:fill="FFFFFF"/>
        </w:rPr>
        <w:t xml:space="preserve">Van een RVU is sprake bij een regeling of gedeelte van een regeling, die (nagenoeg) uitsluitend </w:t>
      </w:r>
      <w:r>
        <w:rPr>
          <w:rFonts w:asciiTheme="majorHAnsi" w:hAnsiTheme="majorHAnsi" w:cstheme="majorHAnsi"/>
          <w:color w:val="0D0D0D" w:themeColor="text1" w:themeTint="F2"/>
          <w:sz w:val="18"/>
          <w:szCs w:val="18"/>
          <w:shd w:val="clear" w:color="auto" w:fill="FFFFFF"/>
        </w:rPr>
        <w:t>het</w:t>
      </w:r>
      <w:r w:rsidRPr="00D37DD1">
        <w:rPr>
          <w:rFonts w:asciiTheme="majorHAnsi" w:hAnsiTheme="majorHAnsi" w:cstheme="majorHAnsi"/>
          <w:color w:val="0D0D0D" w:themeColor="text1" w:themeTint="F2"/>
          <w:sz w:val="18"/>
          <w:szCs w:val="18"/>
          <w:shd w:val="clear" w:color="auto" w:fill="FFFFFF"/>
        </w:rPr>
        <w:t xml:space="preserve"> doel heeft een financiële overbrugging te geven voor de periode van ontslag tot aan de ingangsdatum van het pensioen of AOW. </w:t>
      </w:r>
      <w:r>
        <w:rPr>
          <w:rFonts w:asciiTheme="majorHAnsi" w:hAnsiTheme="majorHAnsi" w:cstheme="majorHAnsi"/>
          <w:color w:val="0D0D0D" w:themeColor="text1" w:themeTint="F2"/>
          <w:sz w:val="18"/>
          <w:szCs w:val="18"/>
          <w:shd w:val="clear" w:color="auto" w:fill="FFFFFF"/>
        </w:rPr>
        <w:t>Of er sprake is van een RVU toets de Belastingdienst eerst op grond van het zogenoemde kwalitatieve besluit (</w:t>
      </w:r>
      <w:r w:rsidRPr="006C2C30">
        <w:rPr>
          <w:rFonts w:asciiTheme="majorHAnsi" w:hAnsiTheme="majorHAnsi" w:cstheme="majorHAnsi"/>
          <w:sz w:val="18"/>
          <w:szCs w:val="18"/>
        </w:rPr>
        <w:t>van 26 mei 2005, nr. DGB2005/3299M</w:t>
      </w:r>
      <w:r>
        <w:rPr>
          <w:rFonts w:asciiTheme="majorHAnsi" w:hAnsiTheme="majorHAnsi" w:cstheme="majorHAnsi"/>
          <w:sz w:val="18"/>
          <w:szCs w:val="18"/>
        </w:rPr>
        <w:t>) en vervolgens, mocht uit de kwalitatieve toets komen dat de van toepassing is, op grond van het zogenoemde kwantitatieve besluit (</w:t>
      </w:r>
      <w:r w:rsidRPr="00D37DD1">
        <w:rPr>
          <w:rFonts w:asciiTheme="majorHAnsi" w:hAnsiTheme="majorHAnsi" w:cstheme="majorHAnsi"/>
          <w:sz w:val="18"/>
          <w:szCs w:val="18"/>
        </w:rPr>
        <w:t>8 december 2005, nr. DGB2005/6722M</w:t>
      </w:r>
      <w:r>
        <w:rPr>
          <w:rFonts w:asciiTheme="majorHAnsi" w:hAnsiTheme="majorHAnsi" w:cstheme="majorHAnsi"/>
          <w:sz w:val="18"/>
          <w:szCs w:val="18"/>
        </w:rPr>
        <w:t xml:space="preserve">). </w:t>
      </w:r>
      <w:r w:rsidRPr="00D37DD1">
        <w:rPr>
          <w:rFonts w:asciiTheme="majorHAnsi" w:hAnsiTheme="majorHAnsi" w:cstheme="majorHAnsi"/>
          <w:color w:val="0D0D0D" w:themeColor="text1" w:themeTint="F2"/>
          <w:sz w:val="18"/>
          <w:szCs w:val="18"/>
          <w:shd w:val="clear" w:color="auto" w:fill="FFFFFF"/>
        </w:rPr>
        <w:t xml:space="preserve"> Op grond van het kwalitatieve besluit is in ieder geval geen sprake van een RVU, als de werkgever voor het ontslag een objectief criterium hanteert en het ontslag niet </w:t>
      </w:r>
      <w:proofErr w:type="spellStart"/>
      <w:r w:rsidRPr="00D37DD1">
        <w:rPr>
          <w:rFonts w:asciiTheme="majorHAnsi" w:hAnsiTheme="majorHAnsi" w:cstheme="majorHAnsi"/>
          <w:color w:val="0D0D0D" w:themeColor="text1" w:themeTint="F2"/>
          <w:sz w:val="18"/>
          <w:szCs w:val="18"/>
          <w:shd w:val="clear" w:color="auto" w:fill="FFFFFF"/>
        </w:rPr>
        <w:t>leeftijdsgerelateerd</w:t>
      </w:r>
      <w:proofErr w:type="spellEnd"/>
      <w:r w:rsidRPr="00D37DD1">
        <w:rPr>
          <w:rFonts w:asciiTheme="majorHAnsi" w:hAnsiTheme="majorHAnsi" w:cstheme="majorHAnsi"/>
          <w:color w:val="0D0D0D" w:themeColor="text1" w:themeTint="F2"/>
          <w:sz w:val="18"/>
          <w:szCs w:val="18"/>
          <w:shd w:val="clear" w:color="auto" w:fill="FFFFFF"/>
        </w:rPr>
        <w:t xml:space="preserve"> is. </w:t>
      </w:r>
      <w:r w:rsidRPr="00D37DD1">
        <w:rPr>
          <w:rFonts w:asciiTheme="majorHAnsi" w:hAnsiTheme="majorHAnsi" w:cstheme="majorHAnsi"/>
          <w:color w:val="0D0D0D" w:themeColor="text1" w:themeTint="F2"/>
          <w:sz w:val="18"/>
          <w:szCs w:val="18"/>
        </w:rPr>
        <w:t>Er mag niet de intentie bestaan oudere werknemers met het oog op vervroegd uittreden te ontslaan</w:t>
      </w:r>
      <w:r w:rsidRPr="00D37DD1">
        <w:rPr>
          <w:rFonts w:asciiTheme="majorHAnsi" w:hAnsiTheme="majorHAnsi" w:cstheme="majorHAnsi"/>
          <w:color w:val="0D0D0D" w:themeColor="text1" w:themeTint="F2"/>
          <w:sz w:val="18"/>
          <w:szCs w:val="18"/>
          <w:shd w:val="clear" w:color="auto" w:fill="FFFFFF"/>
        </w:rPr>
        <w:t xml:space="preserve">. Afspiegelen en </w:t>
      </w:r>
      <w:proofErr w:type="spellStart"/>
      <w:r w:rsidRPr="00D37DD1">
        <w:rPr>
          <w:rFonts w:asciiTheme="majorHAnsi" w:hAnsiTheme="majorHAnsi" w:cstheme="majorHAnsi"/>
          <w:color w:val="0D0D0D" w:themeColor="text1" w:themeTint="F2"/>
          <w:sz w:val="18"/>
          <w:szCs w:val="18"/>
          <w:shd w:val="clear" w:color="auto" w:fill="FFFFFF"/>
        </w:rPr>
        <w:t>lifo</w:t>
      </w:r>
      <w:proofErr w:type="spellEnd"/>
      <w:r w:rsidRPr="00D37DD1">
        <w:rPr>
          <w:rFonts w:asciiTheme="majorHAnsi" w:hAnsiTheme="majorHAnsi" w:cstheme="majorHAnsi"/>
          <w:color w:val="0D0D0D" w:themeColor="text1" w:themeTint="F2"/>
          <w:sz w:val="18"/>
          <w:szCs w:val="18"/>
          <w:shd w:val="clear" w:color="auto" w:fill="FFFFFF"/>
        </w:rPr>
        <w:t xml:space="preserve"> (</w:t>
      </w:r>
      <w:r>
        <w:rPr>
          <w:rFonts w:asciiTheme="majorHAnsi" w:hAnsiTheme="majorHAnsi" w:cstheme="majorHAnsi"/>
          <w:color w:val="0D0D0D" w:themeColor="text1" w:themeTint="F2"/>
          <w:sz w:val="18"/>
          <w:szCs w:val="18"/>
          <w:shd w:val="clear" w:color="auto" w:fill="FFFFFF"/>
        </w:rPr>
        <w:t>‘</w:t>
      </w:r>
      <w:r w:rsidRPr="00D63574">
        <w:rPr>
          <w:rFonts w:asciiTheme="majorHAnsi" w:hAnsiTheme="majorHAnsi" w:cstheme="majorHAnsi"/>
          <w:i/>
          <w:color w:val="0D0D0D" w:themeColor="text1" w:themeTint="F2"/>
          <w:sz w:val="18"/>
          <w:szCs w:val="18"/>
          <w:shd w:val="clear" w:color="auto" w:fill="FFFFFF"/>
        </w:rPr>
        <w:t>last in, first out</w:t>
      </w:r>
      <w:r>
        <w:rPr>
          <w:rFonts w:asciiTheme="majorHAnsi" w:hAnsiTheme="majorHAnsi" w:cstheme="majorHAnsi"/>
          <w:i/>
          <w:color w:val="0D0D0D" w:themeColor="text1" w:themeTint="F2"/>
          <w:sz w:val="18"/>
          <w:szCs w:val="18"/>
          <w:shd w:val="clear" w:color="auto" w:fill="FFFFFF"/>
        </w:rPr>
        <w:t>’</w:t>
      </w:r>
      <w:r w:rsidRPr="00D37DD1">
        <w:rPr>
          <w:rFonts w:asciiTheme="majorHAnsi" w:hAnsiTheme="majorHAnsi" w:cstheme="majorHAnsi"/>
          <w:color w:val="0D0D0D" w:themeColor="text1" w:themeTint="F2"/>
          <w:sz w:val="18"/>
          <w:szCs w:val="18"/>
          <w:shd w:val="clear" w:color="auto" w:fill="FFFFFF"/>
        </w:rPr>
        <w:t>) zijn voorbeelden van een objectief criterium bij collectief ontslag die in het besluit worden genoemd. Daarnaast noemt het besluit een aantal voorbeelden van niet-</w:t>
      </w:r>
      <w:proofErr w:type="spellStart"/>
      <w:r w:rsidRPr="00D37DD1">
        <w:rPr>
          <w:rFonts w:asciiTheme="majorHAnsi" w:hAnsiTheme="majorHAnsi" w:cstheme="majorHAnsi"/>
          <w:color w:val="0D0D0D" w:themeColor="text1" w:themeTint="F2"/>
          <w:sz w:val="18"/>
          <w:szCs w:val="18"/>
          <w:shd w:val="clear" w:color="auto" w:fill="FFFFFF"/>
        </w:rPr>
        <w:t>leeftijdsgerelateerd</w:t>
      </w:r>
      <w:proofErr w:type="spellEnd"/>
      <w:r w:rsidRPr="00D37DD1">
        <w:rPr>
          <w:rFonts w:asciiTheme="majorHAnsi" w:hAnsiTheme="majorHAnsi" w:cstheme="majorHAnsi"/>
          <w:color w:val="0D0D0D" w:themeColor="text1" w:themeTint="F2"/>
          <w:sz w:val="18"/>
          <w:szCs w:val="18"/>
          <w:shd w:val="clear" w:color="auto" w:fill="FFFFFF"/>
        </w:rPr>
        <w:t xml:space="preserve"> ontslag in individuele situaties, zoals aantoonbaar disfunctioneren of onverenigbaarheid van karakters. </w:t>
      </w:r>
      <w:proofErr w:type="spellStart"/>
      <w:r w:rsidRPr="00D37DD1">
        <w:rPr>
          <w:rFonts w:asciiTheme="majorHAnsi" w:hAnsiTheme="majorHAnsi" w:cstheme="majorHAnsi"/>
          <w:color w:val="0D0D0D" w:themeColor="text1" w:themeTint="F2"/>
          <w:sz w:val="18"/>
          <w:szCs w:val="18"/>
          <w:shd w:val="clear" w:color="auto" w:fill="FFFFFF"/>
        </w:rPr>
        <w:t>ln</w:t>
      </w:r>
      <w:proofErr w:type="spellEnd"/>
      <w:r w:rsidRPr="00D37DD1">
        <w:rPr>
          <w:rFonts w:asciiTheme="majorHAnsi" w:hAnsiTheme="majorHAnsi" w:cstheme="majorHAnsi"/>
          <w:color w:val="0D0D0D" w:themeColor="text1" w:themeTint="F2"/>
          <w:sz w:val="18"/>
          <w:szCs w:val="18"/>
          <w:shd w:val="clear" w:color="auto" w:fill="FFFFFF"/>
        </w:rPr>
        <w:t xml:space="preserve"> die gevallen is geen sprake van een </w:t>
      </w:r>
      <w:proofErr w:type="spellStart"/>
      <w:r w:rsidRPr="00D37DD1">
        <w:rPr>
          <w:rFonts w:asciiTheme="majorHAnsi" w:hAnsiTheme="majorHAnsi" w:cstheme="majorHAnsi"/>
          <w:color w:val="0D0D0D" w:themeColor="text1" w:themeTint="F2"/>
          <w:sz w:val="18"/>
          <w:szCs w:val="18"/>
          <w:shd w:val="clear" w:color="auto" w:fill="FFFFFF"/>
        </w:rPr>
        <w:t>leeftijdsgerelateerd</w:t>
      </w:r>
      <w:proofErr w:type="spellEnd"/>
      <w:r w:rsidRPr="00D37DD1">
        <w:rPr>
          <w:rFonts w:asciiTheme="majorHAnsi" w:hAnsiTheme="majorHAnsi" w:cstheme="majorHAnsi"/>
          <w:color w:val="0D0D0D" w:themeColor="text1" w:themeTint="F2"/>
          <w:sz w:val="18"/>
          <w:szCs w:val="18"/>
          <w:shd w:val="clear" w:color="auto" w:fill="FFFFFF"/>
        </w:rPr>
        <w:t xml:space="preserve"> ontslag. </w:t>
      </w:r>
    </w:p>
    <w:p w14:paraId="45EA9AD3" w14:textId="77777777" w:rsidR="009673D3" w:rsidRDefault="009673D3" w:rsidP="00331041">
      <w:pPr>
        <w:spacing w:after="0" w:line="240" w:lineRule="atLeast"/>
        <w:jc w:val="both"/>
        <w:rPr>
          <w:rFonts w:asciiTheme="majorHAnsi" w:hAnsiTheme="majorHAnsi" w:cstheme="majorHAnsi"/>
          <w:color w:val="0D0D0D" w:themeColor="text1" w:themeTint="F2"/>
          <w:sz w:val="18"/>
          <w:szCs w:val="18"/>
          <w:shd w:val="clear" w:color="auto" w:fill="FFFFFF"/>
        </w:rPr>
      </w:pPr>
      <w:r w:rsidRPr="00D37DD1">
        <w:rPr>
          <w:rFonts w:asciiTheme="majorHAnsi" w:hAnsiTheme="majorHAnsi" w:cstheme="majorHAnsi"/>
          <w:color w:val="0D0D0D" w:themeColor="text1" w:themeTint="F2"/>
          <w:sz w:val="18"/>
          <w:szCs w:val="18"/>
          <w:shd w:val="clear" w:color="auto" w:fill="FFFFFF"/>
        </w:rPr>
        <w:t>Als er sprake is van een RVU, wordt bij de werkgever een pseudo-eindheffing van 52% geheven (</w:t>
      </w:r>
      <w:r w:rsidRPr="00D37DD1">
        <w:rPr>
          <w:rFonts w:asciiTheme="majorHAnsi" w:hAnsiTheme="majorHAnsi" w:cstheme="majorHAnsi"/>
          <w:color w:val="0D0D0D" w:themeColor="text1" w:themeTint="F2"/>
          <w:sz w:val="18"/>
          <w:szCs w:val="18"/>
        </w:rPr>
        <w:t>artikel 32ba Wet op de Loonbelasting 1964</w:t>
      </w:r>
      <w:r w:rsidRPr="00D37DD1">
        <w:rPr>
          <w:rFonts w:asciiTheme="majorHAnsi" w:hAnsiTheme="majorHAnsi" w:cstheme="majorHAnsi"/>
          <w:color w:val="0D0D0D" w:themeColor="text1" w:themeTint="F2"/>
          <w:sz w:val="18"/>
          <w:szCs w:val="18"/>
          <w:shd w:val="clear" w:color="auto" w:fill="FFFFFF"/>
        </w:rPr>
        <w:t xml:space="preserve">), naast de belasting die de werknemer verschuldigd is over de ontvangen ontslaguitkering. </w:t>
      </w:r>
      <w:r w:rsidRPr="00D37DD1">
        <w:rPr>
          <w:rFonts w:asciiTheme="majorHAnsi" w:hAnsiTheme="majorHAnsi" w:cstheme="majorHAnsi"/>
          <w:color w:val="0D0D0D" w:themeColor="text1" w:themeTint="F2"/>
          <w:sz w:val="18"/>
          <w:szCs w:val="18"/>
        </w:rPr>
        <w:br/>
      </w:r>
    </w:p>
    <w:p w14:paraId="54427C06" w14:textId="77777777" w:rsidR="009673D3" w:rsidRPr="00D37DD1" w:rsidRDefault="009673D3" w:rsidP="00331041">
      <w:pPr>
        <w:spacing w:after="0" w:line="240" w:lineRule="atLeast"/>
        <w:jc w:val="both"/>
        <w:rPr>
          <w:rFonts w:asciiTheme="majorHAnsi" w:hAnsiTheme="majorHAnsi" w:cstheme="majorHAnsi"/>
          <w:color w:val="0D0D0D" w:themeColor="text1" w:themeTint="F2"/>
          <w:sz w:val="18"/>
          <w:szCs w:val="18"/>
        </w:rPr>
      </w:pPr>
      <w:r w:rsidRPr="00D37DD1">
        <w:rPr>
          <w:rFonts w:asciiTheme="majorHAnsi" w:hAnsiTheme="majorHAnsi" w:cstheme="majorHAnsi"/>
          <w:color w:val="0D0D0D" w:themeColor="text1" w:themeTint="F2"/>
          <w:sz w:val="18"/>
          <w:szCs w:val="18"/>
          <w:shd w:val="clear" w:color="auto" w:fill="FFFFFF"/>
        </w:rPr>
        <w:t>Het onderscheid tussen een RVU en een voor alle werknemers toegankelijke ontslagregeling is niet altijd helder.</w:t>
      </w:r>
      <w:r>
        <w:rPr>
          <w:rFonts w:asciiTheme="majorHAnsi" w:hAnsiTheme="majorHAnsi" w:cstheme="majorHAnsi"/>
          <w:color w:val="0D0D0D" w:themeColor="text1" w:themeTint="F2"/>
          <w:sz w:val="18"/>
          <w:szCs w:val="18"/>
          <w:shd w:val="clear" w:color="auto" w:fill="FFFFFF"/>
        </w:rPr>
        <w:t xml:space="preserve"> Dat blijkt uit de dagelijks praktijk met afstemming met de Belastingdienst als uit de rechtspraak hierover. Recent heeft de Hoge Raad een belangrijk vonnis gewezen.</w:t>
      </w:r>
      <w:r w:rsidRPr="00D37DD1">
        <w:rPr>
          <w:rFonts w:asciiTheme="majorHAnsi" w:hAnsiTheme="majorHAnsi" w:cstheme="majorHAnsi"/>
          <w:color w:val="0D0D0D" w:themeColor="text1" w:themeTint="F2"/>
          <w:sz w:val="18"/>
          <w:szCs w:val="18"/>
          <w:shd w:val="clear" w:color="auto" w:fill="FFFFFF"/>
        </w:rPr>
        <w:t xml:space="preserve"> </w:t>
      </w:r>
      <w:r w:rsidRPr="00D37DD1">
        <w:rPr>
          <w:rFonts w:asciiTheme="majorHAnsi" w:hAnsiTheme="majorHAnsi" w:cstheme="majorHAnsi"/>
          <w:color w:val="0D0D0D" w:themeColor="text1" w:themeTint="F2"/>
          <w:sz w:val="18"/>
          <w:szCs w:val="18"/>
        </w:rPr>
        <w:t>Bij de beoordeling of wel of geen sprake is van een RVU heeft  de Hoge Raad op 22 juni 2018 (</w:t>
      </w:r>
      <w:r w:rsidRPr="00D37DD1">
        <w:rPr>
          <w:rFonts w:asciiTheme="majorHAnsi" w:hAnsiTheme="majorHAnsi" w:cstheme="majorHAnsi"/>
          <w:b/>
          <w:color w:val="0D0D0D" w:themeColor="text1" w:themeTint="F2"/>
          <w:sz w:val="18"/>
          <w:szCs w:val="18"/>
        </w:rPr>
        <w:t>HR 22 juni 2018, ECLI:NL:HR:2018:958</w:t>
      </w:r>
      <w:r w:rsidRPr="00D37DD1">
        <w:rPr>
          <w:rFonts w:asciiTheme="majorHAnsi" w:hAnsiTheme="majorHAnsi" w:cstheme="majorHAnsi"/>
          <w:color w:val="0D0D0D" w:themeColor="text1" w:themeTint="F2"/>
          <w:sz w:val="18"/>
          <w:szCs w:val="18"/>
        </w:rPr>
        <w:t>) duidelijk gemaakt dat het gaat om de objectieve voorwaarden en kenmerken van de regeling, de RVU-toets vooraf moet plaatsvinden en dat het niet gaat</w:t>
      </w:r>
      <w:r>
        <w:rPr>
          <w:rFonts w:asciiTheme="majorHAnsi" w:hAnsiTheme="majorHAnsi" w:cstheme="majorHAnsi"/>
          <w:color w:val="0D0D0D" w:themeColor="text1" w:themeTint="F2"/>
          <w:sz w:val="18"/>
          <w:szCs w:val="18"/>
        </w:rPr>
        <w:t>, in tegenstelling tot wat de Belastingdienst veelal als uitgangspunt hanteerde)</w:t>
      </w:r>
      <w:r w:rsidRPr="00D37DD1">
        <w:rPr>
          <w:rFonts w:asciiTheme="majorHAnsi" w:hAnsiTheme="majorHAnsi" w:cstheme="majorHAnsi"/>
          <w:color w:val="0D0D0D" w:themeColor="text1" w:themeTint="F2"/>
          <w:sz w:val="18"/>
          <w:szCs w:val="18"/>
        </w:rPr>
        <w:t xml:space="preserve"> om de (pas achteraf vast te stellen) feitelijke uitwerking ervan (</w:t>
      </w:r>
      <w:r w:rsidRPr="00D37DD1">
        <w:rPr>
          <w:rFonts w:asciiTheme="majorHAnsi" w:hAnsiTheme="majorHAnsi" w:cstheme="majorHAnsi"/>
          <w:color w:val="0D0D0D" w:themeColor="text1" w:themeTint="F2"/>
          <w:sz w:val="18"/>
          <w:szCs w:val="18"/>
          <w:shd w:val="clear" w:color="auto" w:fill="FFFFFF"/>
        </w:rPr>
        <w:t xml:space="preserve">hoeveel ouderen zijn </w:t>
      </w:r>
      <w:r>
        <w:rPr>
          <w:rFonts w:asciiTheme="majorHAnsi" w:hAnsiTheme="majorHAnsi" w:cstheme="majorHAnsi"/>
          <w:color w:val="0D0D0D" w:themeColor="text1" w:themeTint="F2"/>
          <w:sz w:val="18"/>
          <w:szCs w:val="18"/>
          <w:shd w:val="clear" w:color="auto" w:fill="FFFFFF"/>
        </w:rPr>
        <w:t xml:space="preserve">er </w:t>
      </w:r>
      <w:r w:rsidRPr="00D37DD1">
        <w:rPr>
          <w:rFonts w:asciiTheme="majorHAnsi" w:hAnsiTheme="majorHAnsi" w:cstheme="majorHAnsi"/>
          <w:color w:val="0D0D0D" w:themeColor="text1" w:themeTint="F2"/>
          <w:sz w:val="18"/>
          <w:szCs w:val="18"/>
          <w:shd w:val="clear" w:color="auto" w:fill="FFFFFF"/>
        </w:rPr>
        <w:t>vertrokken en welke vergoeding is, nadat de reorganisatie is voltooid</w:t>
      </w:r>
      <w:r>
        <w:rPr>
          <w:rFonts w:asciiTheme="majorHAnsi" w:hAnsiTheme="majorHAnsi" w:cstheme="majorHAnsi"/>
          <w:color w:val="0D0D0D" w:themeColor="text1" w:themeTint="F2"/>
          <w:sz w:val="18"/>
          <w:szCs w:val="18"/>
          <w:shd w:val="clear" w:color="auto" w:fill="FFFFFF"/>
        </w:rPr>
        <w:t>,</w:t>
      </w:r>
      <w:r w:rsidRPr="00D37DD1">
        <w:rPr>
          <w:rFonts w:asciiTheme="majorHAnsi" w:hAnsiTheme="majorHAnsi" w:cstheme="majorHAnsi"/>
          <w:color w:val="0D0D0D" w:themeColor="text1" w:themeTint="F2"/>
          <w:sz w:val="18"/>
          <w:szCs w:val="18"/>
          <w:shd w:val="clear" w:color="auto" w:fill="FFFFFF"/>
        </w:rPr>
        <w:t xml:space="preserve"> aan wie toegekend</w:t>
      </w:r>
      <w:r>
        <w:rPr>
          <w:rFonts w:asciiTheme="majorHAnsi" w:hAnsiTheme="majorHAnsi" w:cstheme="majorHAnsi"/>
          <w:color w:val="0D0D0D" w:themeColor="text1" w:themeTint="F2"/>
          <w:sz w:val="18"/>
          <w:szCs w:val="18"/>
          <w:shd w:val="clear" w:color="auto" w:fill="FFFFFF"/>
        </w:rPr>
        <w:t>?</w:t>
      </w:r>
      <w:r w:rsidRPr="00D37DD1">
        <w:rPr>
          <w:rFonts w:asciiTheme="majorHAnsi" w:hAnsiTheme="majorHAnsi" w:cstheme="majorHAnsi"/>
          <w:color w:val="0D0D0D" w:themeColor="text1" w:themeTint="F2"/>
          <w:sz w:val="18"/>
          <w:szCs w:val="18"/>
          <w:shd w:val="clear" w:color="auto" w:fill="FFFFFF"/>
        </w:rPr>
        <w:t>). </w:t>
      </w:r>
      <w:r w:rsidRPr="00D37DD1">
        <w:rPr>
          <w:rFonts w:asciiTheme="majorHAnsi" w:hAnsiTheme="majorHAnsi" w:cstheme="majorHAnsi"/>
          <w:color w:val="0D0D0D" w:themeColor="text1" w:themeTint="F2"/>
          <w:sz w:val="18"/>
          <w:szCs w:val="18"/>
        </w:rPr>
        <w:t>In cassatie betoogde de Staatssecretaris van Financiën dat (de achteraf pas vast te stellen) feitelijke uitstroom van werknemers en de hoogte van de feitelijk overeengekomen beëindigingsvergoedingen doorslaggevend moeten zijn bij de beoordeling van een regeling. En daarom deze (vertrek)regeling wél een RVU zou zijn. De Hoge Raad was het hier dus niet mee eens.</w:t>
      </w:r>
      <w:r w:rsidRPr="00ED6026">
        <w:rPr>
          <w:rStyle w:val="Voetnootmarkering"/>
          <w:rFonts w:asciiTheme="majorHAnsi" w:hAnsiTheme="majorHAnsi" w:cstheme="majorHAnsi"/>
          <w:color w:val="0D0D0D" w:themeColor="text1" w:themeTint="F2"/>
          <w:sz w:val="18"/>
          <w:szCs w:val="18"/>
        </w:rPr>
        <w:t xml:space="preserve"> </w:t>
      </w:r>
      <w:r w:rsidRPr="00D37DD1">
        <w:rPr>
          <w:rStyle w:val="Voetnootmarkering"/>
          <w:rFonts w:asciiTheme="majorHAnsi" w:hAnsiTheme="majorHAnsi" w:cstheme="majorHAnsi"/>
          <w:color w:val="0D0D0D" w:themeColor="text1" w:themeTint="F2"/>
          <w:sz w:val="18"/>
          <w:szCs w:val="18"/>
        </w:rPr>
        <w:footnoteReference w:id="1"/>
      </w:r>
      <w:r w:rsidRPr="00D37DD1">
        <w:rPr>
          <w:rFonts w:asciiTheme="majorHAnsi" w:hAnsiTheme="majorHAnsi" w:cstheme="majorHAnsi"/>
          <w:color w:val="0D0D0D" w:themeColor="text1" w:themeTint="F2"/>
          <w:sz w:val="18"/>
          <w:szCs w:val="18"/>
        </w:rPr>
        <w:t xml:space="preserve"> Voor de praktijk is dat een welkome verduidelijking.</w:t>
      </w:r>
    </w:p>
    <w:p w14:paraId="159CD730" w14:textId="77777777" w:rsidR="009673D3" w:rsidRDefault="009673D3" w:rsidP="00331041">
      <w:pPr>
        <w:spacing w:after="0" w:line="240" w:lineRule="atLeast"/>
        <w:jc w:val="both"/>
        <w:rPr>
          <w:rFonts w:asciiTheme="majorHAnsi" w:hAnsiTheme="majorHAnsi" w:cstheme="majorHAnsi"/>
          <w:color w:val="0D0D0D" w:themeColor="text1" w:themeTint="F2"/>
          <w:sz w:val="18"/>
          <w:szCs w:val="18"/>
        </w:rPr>
      </w:pPr>
    </w:p>
    <w:p w14:paraId="3CF7FA38" w14:textId="77777777" w:rsidR="009673D3" w:rsidRPr="00D37DD1" w:rsidRDefault="009673D3" w:rsidP="00331041">
      <w:pPr>
        <w:spacing w:after="0" w:line="240" w:lineRule="atLeast"/>
        <w:jc w:val="both"/>
        <w:rPr>
          <w:rFonts w:asciiTheme="majorHAnsi" w:hAnsiTheme="majorHAnsi" w:cstheme="majorHAnsi"/>
          <w:color w:val="0D0D0D" w:themeColor="text1" w:themeTint="F2"/>
          <w:sz w:val="18"/>
          <w:szCs w:val="18"/>
        </w:rPr>
      </w:pPr>
      <w:r>
        <w:rPr>
          <w:rFonts w:asciiTheme="majorHAnsi" w:hAnsiTheme="majorHAnsi" w:cstheme="majorHAnsi"/>
          <w:color w:val="0D0D0D" w:themeColor="text1" w:themeTint="F2"/>
          <w:sz w:val="18"/>
          <w:szCs w:val="18"/>
        </w:rPr>
        <w:t>Omdat dat voor de uitkomst van het vonnis van belang is ga ik hierna in op de feitelijke omstandigheden en het voorafgaande oordeel van het Gerechtshof (</w:t>
      </w:r>
      <w:r w:rsidRPr="00D37DD1">
        <w:rPr>
          <w:rStyle w:val="Zwaar"/>
          <w:rFonts w:asciiTheme="majorHAnsi" w:hAnsiTheme="majorHAnsi" w:cstheme="majorHAnsi"/>
          <w:b w:val="0"/>
          <w:color w:val="0D0D0D" w:themeColor="text1" w:themeTint="F2"/>
          <w:sz w:val="18"/>
          <w:szCs w:val="18"/>
        </w:rPr>
        <w:t>18 november 2016</w:t>
      </w:r>
      <w:r>
        <w:rPr>
          <w:rStyle w:val="Zwaar"/>
          <w:rFonts w:asciiTheme="majorHAnsi" w:hAnsiTheme="majorHAnsi" w:cstheme="majorHAnsi"/>
          <w:b w:val="0"/>
          <w:color w:val="0D0D0D" w:themeColor="text1" w:themeTint="F2"/>
          <w:sz w:val="18"/>
          <w:szCs w:val="18"/>
        </w:rPr>
        <w:t xml:space="preserve">, </w:t>
      </w:r>
      <w:r w:rsidRPr="002D1389">
        <w:rPr>
          <w:rStyle w:val="Zwaar"/>
          <w:rFonts w:asciiTheme="majorHAnsi" w:hAnsiTheme="majorHAnsi" w:cstheme="majorHAnsi"/>
          <w:b w:val="0"/>
          <w:color w:val="0D0D0D" w:themeColor="text1" w:themeTint="F2"/>
          <w:sz w:val="18"/>
          <w:szCs w:val="18"/>
        </w:rPr>
        <w:t>ECLI:NL:GHSHE:2016:5158</w:t>
      </w:r>
      <w:r>
        <w:rPr>
          <w:rFonts w:asciiTheme="majorHAnsi" w:hAnsiTheme="majorHAnsi" w:cstheme="majorHAnsi"/>
          <w:color w:val="0D0D0D" w:themeColor="text1" w:themeTint="F2"/>
          <w:sz w:val="18"/>
          <w:szCs w:val="18"/>
        </w:rPr>
        <w:t xml:space="preserve">).  </w:t>
      </w:r>
      <w:r w:rsidRPr="00D37DD1">
        <w:rPr>
          <w:rFonts w:asciiTheme="majorHAnsi" w:hAnsiTheme="majorHAnsi" w:cstheme="majorHAnsi"/>
          <w:color w:val="0D0D0D" w:themeColor="text1" w:themeTint="F2"/>
          <w:sz w:val="18"/>
          <w:szCs w:val="18"/>
        </w:rPr>
        <w:t>Wat was hier geval? De werkgever was in verband met reorganisatie een sociaal plan overeengekomen met de vakbonden. Dit plan bevatte ook een vertrekregeling voor boventallige werknemers, onafhankelijk van leeftijd. De werknemers die de regeling wilden gebruiken als overbrugging tot hun pensioen ontvingen een beëindigingsvergoeding die maximaal de te verwachten inkomensderving tot het bereiken van de AOW</w:t>
      </w:r>
      <w:r w:rsidRPr="00D37DD1">
        <w:rPr>
          <w:rFonts w:ascii="Cambria Math" w:hAnsi="Cambria Math" w:cs="Cambria Math"/>
          <w:color w:val="0D0D0D" w:themeColor="text1" w:themeTint="F2"/>
          <w:sz w:val="18"/>
          <w:szCs w:val="18"/>
        </w:rPr>
        <w:t>‑</w:t>
      </w:r>
      <w:r w:rsidRPr="00D37DD1">
        <w:rPr>
          <w:rFonts w:asciiTheme="majorHAnsi" w:hAnsiTheme="majorHAnsi" w:cstheme="majorHAnsi"/>
          <w:color w:val="0D0D0D" w:themeColor="text1" w:themeTint="F2"/>
          <w:sz w:val="18"/>
          <w:szCs w:val="18"/>
        </w:rPr>
        <w:t xml:space="preserve">gerechtigde leeftijd bedroeg. Hierin zijn boventallige </w:t>
      </w:r>
      <w:r>
        <w:rPr>
          <w:rFonts w:asciiTheme="majorHAnsi" w:hAnsiTheme="majorHAnsi" w:cstheme="majorHAnsi"/>
          <w:color w:val="0D0D0D" w:themeColor="text1" w:themeTint="F2"/>
          <w:sz w:val="18"/>
          <w:szCs w:val="18"/>
        </w:rPr>
        <w:t>werkneme</w:t>
      </w:r>
      <w:r w:rsidRPr="00D37DD1">
        <w:rPr>
          <w:rFonts w:asciiTheme="majorHAnsi" w:hAnsiTheme="majorHAnsi" w:cstheme="majorHAnsi"/>
          <w:color w:val="0D0D0D" w:themeColor="text1" w:themeTint="F2"/>
          <w:sz w:val="18"/>
          <w:szCs w:val="18"/>
        </w:rPr>
        <w:t xml:space="preserve">rs aangewezen volgens het afspiegelingsbeginsel bij onderling uitwisselbare functies. Het plan bevat ook een vrijwilligers- en </w:t>
      </w:r>
      <w:proofErr w:type="spellStart"/>
      <w:r w:rsidRPr="00D37DD1">
        <w:rPr>
          <w:rFonts w:asciiTheme="majorHAnsi" w:hAnsiTheme="majorHAnsi" w:cstheme="majorHAnsi"/>
          <w:color w:val="0D0D0D" w:themeColor="text1" w:themeTint="F2"/>
          <w:sz w:val="18"/>
          <w:szCs w:val="18"/>
        </w:rPr>
        <w:t>plaatsmakersregeling</w:t>
      </w:r>
      <w:proofErr w:type="spellEnd"/>
      <w:r w:rsidRPr="00D37DD1">
        <w:rPr>
          <w:rFonts w:asciiTheme="majorHAnsi" w:hAnsiTheme="majorHAnsi" w:cstheme="majorHAnsi"/>
          <w:color w:val="0D0D0D" w:themeColor="text1" w:themeTint="F2"/>
          <w:sz w:val="18"/>
          <w:szCs w:val="18"/>
        </w:rPr>
        <w:t xml:space="preserve">. De werkgever kan een verzoek van een werknemer om gebruik te maken van één van deze regelingen weigeren. De werkgever verzoekt de Belastingdienst een beschikking af te geven dat er geen sprake is van een RVU. De Belastingdienst weigert dit, omdat naar zijn mening </w:t>
      </w:r>
      <w:r w:rsidRPr="00D37DD1">
        <w:rPr>
          <w:rFonts w:asciiTheme="majorHAnsi" w:hAnsiTheme="majorHAnsi" w:cstheme="majorHAnsi"/>
          <w:color w:val="0D0D0D" w:themeColor="text1" w:themeTint="F2"/>
          <w:sz w:val="18"/>
          <w:szCs w:val="18"/>
        </w:rPr>
        <w:lastRenderedPageBreak/>
        <w:t xml:space="preserve">wel degelijk sprake is van een RVU. De werkgever stapt </w:t>
      </w:r>
      <w:r>
        <w:rPr>
          <w:rFonts w:asciiTheme="majorHAnsi" w:hAnsiTheme="majorHAnsi" w:cstheme="majorHAnsi"/>
          <w:color w:val="0D0D0D" w:themeColor="text1" w:themeTint="F2"/>
          <w:sz w:val="18"/>
          <w:szCs w:val="18"/>
        </w:rPr>
        <w:t xml:space="preserve">daarop </w:t>
      </w:r>
      <w:r w:rsidRPr="00D37DD1">
        <w:rPr>
          <w:rFonts w:asciiTheme="majorHAnsi" w:hAnsiTheme="majorHAnsi" w:cstheme="majorHAnsi"/>
          <w:color w:val="0D0D0D" w:themeColor="text1" w:themeTint="F2"/>
          <w:sz w:val="18"/>
          <w:szCs w:val="18"/>
        </w:rPr>
        <w:t>naar de rechter en wordt door zowel de Rechtbank</w:t>
      </w:r>
      <w:r>
        <w:rPr>
          <w:rFonts w:asciiTheme="majorHAnsi" w:hAnsiTheme="majorHAnsi" w:cstheme="majorHAnsi"/>
          <w:color w:val="0D0D0D" w:themeColor="text1" w:themeTint="F2"/>
          <w:sz w:val="18"/>
          <w:szCs w:val="18"/>
        </w:rPr>
        <w:t xml:space="preserve"> </w:t>
      </w:r>
      <w:r w:rsidRPr="00D37DD1">
        <w:rPr>
          <w:rFonts w:asciiTheme="majorHAnsi" w:hAnsiTheme="majorHAnsi" w:cstheme="majorHAnsi"/>
          <w:color w:val="0D0D0D" w:themeColor="text1" w:themeTint="F2"/>
          <w:sz w:val="18"/>
          <w:szCs w:val="18"/>
        </w:rPr>
        <w:t xml:space="preserve">als het Gerechtshof in het gelijk gesteld. Volgens het Gerechtshof </w:t>
      </w:r>
      <w:r w:rsidRPr="00D37DD1">
        <w:rPr>
          <w:rStyle w:val="Zwaar"/>
          <w:rFonts w:asciiTheme="majorHAnsi" w:hAnsiTheme="majorHAnsi" w:cstheme="majorHAnsi"/>
          <w:b w:val="0"/>
          <w:color w:val="0D0D0D" w:themeColor="text1" w:themeTint="F2"/>
          <w:sz w:val="18"/>
          <w:szCs w:val="18"/>
        </w:rPr>
        <w:t xml:space="preserve"> </w:t>
      </w:r>
      <w:r w:rsidRPr="00D37DD1">
        <w:rPr>
          <w:rFonts w:asciiTheme="majorHAnsi" w:hAnsiTheme="majorHAnsi" w:cstheme="majorHAnsi"/>
          <w:color w:val="0D0D0D" w:themeColor="text1" w:themeTint="F2"/>
          <w:sz w:val="18"/>
          <w:szCs w:val="18"/>
        </w:rPr>
        <w:t xml:space="preserve">gaat het bij de RVU-toets om de vraag of de uitkeringen en verstrekkingen </w:t>
      </w:r>
      <w:r w:rsidRPr="00D63574">
        <w:rPr>
          <w:rFonts w:asciiTheme="majorHAnsi" w:hAnsiTheme="majorHAnsi" w:cstheme="majorHAnsi"/>
          <w:i/>
          <w:color w:val="0D0D0D" w:themeColor="text1" w:themeTint="F2"/>
          <w:sz w:val="18"/>
          <w:szCs w:val="18"/>
        </w:rPr>
        <w:t>bedoeld zijn om</w:t>
      </w:r>
      <w:r w:rsidRPr="00D37DD1">
        <w:rPr>
          <w:rFonts w:asciiTheme="majorHAnsi" w:hAnsiTheme="majorHAnsi" w:cstheme="majorHAnsi"/>
          <w:color w:val="0D0D0D" w:themeColor="text1" w:themeTint="F2"/>
          <w:sz w:val="18"/>
          <w:szCs w:val="18"/>
        </w:rPr>
        <w:t xml:space="preserve"> het inkomen van de werknemer tot de pensioendatum te overbruggen of aan te vullen. De beweegreden van de werkgever om de uitkeringen en verstrekkingen aan te bieden, doet niet ter zake .</w:t>
      </w:r>
      <w:r w:rsidRPr="001D243D">
        <w:rPr>
          <w:rStyle w:val="Voetnootmarkering"/>
          <w:rFonts w:asciiTheme="majorHAnsi" w:hAnsiTheme="majorHAnsi" w:cstheme="majorHAnsi"/>
          <w:color w:val="0D0D0D" w:themeColor="text1" w:themeTint="F2"/>
          <w:sz w:val="18"/>
          <w:szCs w:val="18"/>
        </w:rPr>
        <w:t xml:space="preserve"> </w:t>
      </w:r>
      <w:r w:rsidRPr="00D37DD1">
        <w:rPr>
          <w:rFonts w:asciiTheme="majorHAnsi" w:hAnsiTheme="majorHAnsi" w:cstheme="majorHAnsi"/>
          <w:color w:val="0D0D0D" w:themeColor="text1" w:themeTint="F2"/>
          <w:sz w:val="18"/>
          <w:szCs w:val="18"/>
        </w:rPr>
        <w:t>De subjectieve reden van de werkgever om de regeling aan te bieden, namelijk reorganisatie, is niet relevant. Ook niet relevant is de keuze van de individuele werknemer om van de regeling gebruik te maken en, als de werknemer dit doet, wat daarvan het (financiële) effect op hem is. Dat wil zeggen of de regeling overbrugging tot aan het pensioen of AOW mogelijk maakt. Het gaat bij de RVU-toets</w:t>
      </w:r>
      <w:r>
        <w:rPr>
          <w:rFonts w:asciiTheme="majorHAnsi" w:hAnsiTheme="majorHAnsi" w:cstheme="majorHAnsi"/>
          <w:color w:val="0D0D0D" w:themeColor="text1" w:themeTint="F2"/>
          <w:sz w:val="18"/>
          <w:szCs w:val="18"/>
        </w:rPr>
        <w:t>, aldus het Gerechtshof,</w:t>
      </w:r>
      <w:r w:rsidRPr="00D37DD1">
        <w:rPr>
          <w:rFonts w:asciiTheme="majorHAnsi" w:hAnsiTheme="majorHAnsi" w:cstheme="majorHAnsi"/>
          <w:color w:val="0D0D0D" w:themeColor="text1" w:themeTint="F2"/>
          <w:sz w:val="18"/>
          <w:szCs w:val="18"/>
        </w:rPr>
        <w:t xml:space="preserve"> om de vraag of de regeling en de daarin opgenomen voorwaarden ertoe strekken, dat een overbrugging wordt geboden tot de pensioendatum van de werknemer.</w:t>
      </w:r>
      <w:r w:rsidRPr="001D243D">
        <w:rPr>
          <w:rStyle w:val="Voetnootmarkering"/>
          <w:rFonts w:asciiTheme="majorHAnsi" w:hAnsiTheme="majorHAnsi" w:cstheme="majorHAnsi"/>
          <w:color w:val="0D0D0D" w:themeColor="text1" w:themeTint="F2"/>
          <w:sz w:val="18"/>
          <w:szCs w:val="18"/>
        </w:rPr>
        <w:t xml:space="preserve"> </w:t>
      </w:r>
    </w:p>
    <w:p w14:paraId="10470F83" w14:textId="77777777" w:rsidR="009673D3" w:rsidRPr="00D37DD1" w:rsidRDefault="009673D3" w:rsidP="00331041">
      <w:pPr>
        <w:spacing w:after="0" w:line="240" w:lineRule="atLeast"/>
        <w:jc w:val="both"/>
        <w:rPr>
          <w:rFonts w:asciiTheme="majorHAnsi" w:hAnsiTheme="majorHAnsi" w:cstheme="majorHAnsi"/>
          <w:color w:val="0D0D0D" w:themeColor="text1" w:themeTint="F2"/>
          <w:sz w:val="18"/>
          <w:szCs w:val="18"/>
        </w:rPr>
      </w:pPr>
      <w:r w:rsidRPr="00D37DD1">
        <w:rPr>
          <w:rFonts w:asciiTheme="majorHAnsi" w:hAnsiTheme="majorHAnsi" w:cstheme="majorHAnsi"/>
          <w:color w:val="0D0D0D" w:themeColor="text1" w:themeTint="F2"/>
          <w:sz w:val="18"/>
          <w:szCs w:val="18"/>
        </w:rPr>
        <w:t xml:space="preserve">Volgens het Gerechtshof gaat het in deze casus om een regeling die alle medewerkers, ongeacht hun leeftijd, een mogelijkheid biedt om vrijwillig het dienstverband te beëindigen tegen een vertrekvergoeding op basis van de kantonrechtersformule. De hoogte van de beëindigingsvergoeding is afhankelijk van het bruto maandinkomen van de betrokken werknemer en het aantal dienstjaren. De uitkering houdt geen (direct) verband met de leeftijd van de werknemer en ook niet met de pensioendatum van de werknemer. Het feit dat in de regeling de hoogte van de vergoeding in verband met de pensioengerechtigde leeftijd van de betrokken medewerker werd beperkt (aftopping) en dat rekening werd gehouden met de inbouw van sociale zekerheidsuitkeringen, zoals de WW, de </w:t>
      </w:r>
      <w:proofErr w:type="spellStart"/>
      <w:r w:rsidRPr="00D37DD1">
        <w:rPr>
          <w:rFonts w:asciiTheme="majorHAnsi" w:hAnsiTheme="majorHAnsi" w:cstheme="majorHAnsi"/>
          <w:color w:val="0D0D0D" w:themeColor="text1" w:themeTint="F2"/>
          <w:sz w:val="18"/>
          <w:szCs w:val="18"/>
        </w:rPr>
        <w:t>lO</w:t>
      </w:r>
      <w:proofErr w:type="spellEnd"/>
      <w:r w:rsidRPr="00D37DD1">
        <w:rPr>
          <w:rFonts w:asciiTheme="majorHAnsi" w:hAnsiTheme="majorHAnsi" w:cstheme="majorHAnsi"/>
          <w:color w:val="0D0D0D" w:themeColor="text1" w:themeTint="F2"/>
          <w:sz w:val="18"/>
          <w:szCs w:val="18"/>
        </w:rPr>
        <w:t xml:space="preserve">(A)W en dergelijke, maakt de regeling niet alsnog </w:t>
      </w:r>
      <w:proofErr w:type="spellStart"/>
      <w:r w:rsidRPr="00D37DD1">
        <w:rPr>
          <w:rFonts w:asciiTheme="majorHAnsi" w:hAnsiTheme="majorHAnsi" w:cstheme="majorHAnsi"/>
          <w:color w:val="0D0D0D" w:themeColor="text1" w:themeTint="F2"/>
          <w:sz w:val="18"/>
          <w:szCs w:val="18"/>
        </w:rPr>
        <w:t>leeftijdsgerelateerd</w:t>
      </w:r>
      <w:proofErr w:type="spellEnd"/>
      <w:r w:rsidRPr="00D37DD1">
        <w:rPr>
          <w:rFonts w:asciiTheme="majorHAnsi" w:hAnsiTheme="majorHAnsi" w:cstheme="majorHAnsi"/>
          <w:color w:val="0D0D0D" w:themeColor="text1" w:themeTint="F2"/>
          <w:sz w:val="18"/>
          <w:szCs w:val="18"/>
        </w:rPr>
        <w:t>. De bedoeling van de werkgever bleek in dit geval uit objectieve criteria, zoals het baseren van de hoogte van de ontslagvergoeding op het aantal dienstjaren en het buiten beschouwing laten van de pensioendatum van de betrokken werknemer.</w:t>
      </w:r>
    </w:p>
    <w:p w14:paraId="112ACDEA" w14:textId="77777777" w:rsidR="009673D3" w:rsidRPr="00D37DD1" w:rsidRDefault="009673D3" w:rsidP="00331041">
      <w:pPr>
        <w:spacing w:after="0" w:line="240" w:lineRule="atLeast"/>
        <w:jc w:val="both"/>
        <w:rPr>
          <w:rFonts w:asciiTheme="majorHAnsi" w:hAnsiTheme="majorHAnsi" w:cstheme="majorHAnsi"/>
          <w:color w:val="0D0D0D" w:themeColor="text1" w:themeTint="F2"/>
          <w:sz w:val="18"/>
          <w:szCs w:val="18"/>
        </w:rPr>
      </w:pPr>
      <w:r>
        <w:rPr>
          <w:rFonts w:asciiTheme="majorHAnsi" w:hAnsiTheme="majorHAnsi" w:cstheme="majorHAnsi"/>
          <w:color w:val="0D0D0D" w:themeColor="text1" w:themeTint="F2"/>
          <w:sz w:val="18"/>
          <w:szCs w:val="18"/>
        </w:rPr>
        <w:t>H</w:t>
      </w:r>
      <w:r w:rsidRPr="00D37DD1">
        <w:rPr>
          <w:rFonts w:asciiTheme="majorHAnsi" w:hAnsiTheme="majorHAnsi" w:cstheme="majorHAnsi"/>
          <w:color w:val="0D0D0D" w:themeColor="text1" w:themeTint="F2"/>
          <w:sz w:val="18"/>
          <w:szCs w:val="18"/>
        </w:rPr>
        <w:t xml:space="preserve">et plan bevat geen voor een RVU kenmerkende bepalingen, bijvoorbeeld dat het een medewerker niet is toegestaan andere werkzaamheden te verrichten na beëindiging van het dienstverband of dat inkomsten van andere werkzaamheden in mindering komen op de beëindigingsvergoeding. </w:t>
      </w:r>
      <w:r w:rsidRPr="00D37DD1">
        <w:rPr>
          <w:rFonts w:asciiTheme="majorHAnsi" w:hAnsiTheme="majorHAnsi" w:cstheme="majorHAnsi"/>
          <w:color w:val="0D0D0D" w:themeColor="text1" w:themeTint="F2"/>
          <w:sz w:val="18"/>
          <w:szCs w:val="18"/>
        </w:rPr>
        <w:br/>
      </w:r>
    </w:p>
    <w:p w14:paraId="322A3BC3" w14:textId="77777777" w:rsidR="009673D3" w:rsidRPr="00D37DD1" w:rsidRDefault="009673D3" w:rsidP="00331041">
      <w:pPr>
        <w:spacing w:after="0" w:line="240" w:lineRule="atLeast"/>
        <w:jc w:val="both"/>
        <w:rPr>
          <w:rFonts w:asciiTheme="majorHAnsi" w:hAnsiTheme="majorHAnsi" w:cstheme="majorHAnsi"/>
          <w:color w:val="000000" w:themeColor="text1"/>
          <w:sz w:val="18"/>
          <w:szCs w:val="18"/>
        </w:rPr>
      </w:pPr>
      <w:r w:rsidRPr="00D37DD1">
        <w:rPr>
          <w:rFonts w:asciiTheme="majorHAnsi" w:hAnsiTheme="majorHAnsi" w:cstheme="majorHAnsi"/>
          <w:sz w:val="18"/>
          <w:szCs w:val="18"/>
        </w:rPr>
        <w:t>Naar aanleiding van het arrest zijn de besluiten van 26 mei 2005, nr. DGB2005/3299M en 8 december 2005, nr. DGB2005/6722M en van 18 december 2013, nr. BLKB2013/2200M bij het besluit van 11 december 2018, nr. 2018-28514 ingetrokken. In een Handreiking RVU d.d. 28 december 2018 wordt uiteengezet op welke wijze de Belastingdienst voortaan invulling geeft aan de RVU-toets.</w:t>
      </w:r>
      <w:r>
        <w:rPr>
          <w:rStyle w:val="Voetnootmarkering"/>
          <w:rFonts w:asciiTheme="majorHAnsi" w:hAnsiTheme="majorHAnsi" w:cstheme="majorHAnsi"/>
          <w:sz w:val="18"/>
          <w:szCs w:val="18"/>
        </w:rPr>
        <w:footnoteReference w:id="2"/>
      </w:r>
    </w:p>
    <w:p w14:paraId="4ECD53DD" w14:textId="741D31BA" w:rsidR="0079380A" w:rsidRPr="00F10906" w:rsidRDefault="0079380A" w:rsidP="00331041">
      <w:pPr>
        <w:spacing w:after="0" w:line="240" w:lineRule="atLeast"/>
        <w:jc w:val="both"/>
        <w:rPr>
          <w:rFonts w:asciiTheme="majorHAnsi" w:hAnsiTheme="majorHAnsi" w:cstheme="majorHAnsi"/>
          <w:color w:val="000000" w:themeColor="text1"/>
          <w:sz w:val="18"/>
          <w:szCs w:val="18"/>
        </w:rPr>
      </w:pPr>
    </w:p>
    <w:p w14:paraId="1F0993C0" w14:textId="77777777" w:rsidR="008E78E0" w:rsidRPr="00F10906" w:rsidRDefault="008E78E0" w:rsidP="00331041">
      <w:pPr>
        <w:spacing w:after="0" w:line="240" w:lineRule="atLeast"/>
        <w:jc w:val="both"/>
        <w:rPr>
          <w:rFonts w:asciiTheme="majorHAnsi" w:hAnsiTheme="majorHAnsi" w:cstheme="majorHAnsi"/>
          <w:color w:val="000000" w:themeColor="text1"/>
          <w:sz w:val="18"/>
          <w:szCs w:val="18"/>
        </w:rPr>
      </w:pPr>
    </w:p>
    <w:p w14:paraId="36171708" w14:textId="77777777" w:rsidR="0079380A" w:rsidRPr="00D37DD1" w:rsidRDefault="0079380A" w:rsidP="00331041">
      <w:pPr>
        <w:spacing w:after="0" w:line="240" w:lineRule="atLeast"/>
        <w:jc w:val="both"/>
        <w:rPr>
          <w:rFonts w:asciiTheme="majorHAnsi" w:hAnsiTheme="majorHAnsi" w:cstheme="majorHAnsi"/>
          <w:color w:val="000000" w:themeColor="text1"/>
          <w:sz w:val="18"/>
          <w:szCs w:val="18"/>
        </w:rPr>
      </w:pPr>
      <w:r w:rsidRPr="00D37DD1">
        <w:rPr>
          <w:rFonts w:asciiTheme="majorHAnsi" w:hAnsiTheme="majorHAnsi" w:cstheme="majorHAnsi"/>
          <w:color w:val="000000" w:themeColor="text1"/>
          <w:sz w:val="18"/>
          <w:szCs w:val="18"/>
        </w:rPr>
        <w:t>Edwin Schop</w:t>
      </w:r>
    </w:p>
    <w:p w14:paraId="2EDB6E44" w14:textId="2B666086" w:rsidR="0079380A" w:rsidRPr="00D37DD1" w:rsidRDefault="007D3692" w:rsidP="00331041">
      <w:pPr>
        <w:spacing w:after="0" w:line="240" w:lineRule="atLeast"/>
        <w:jc w:val="both"/>
        <w:rPr>
          <w:rFonts w:asciiTheme="majorHAnsi" w:hAnsiTheme="majorHAnsi" w:cstheme="majorHAnsi"/>
          <w:color w:val="000000" w:themeColor="text1"/>
          <w:sz w:val="18"/>
          <w:szCs w:val="18"/>
        </w:rPr>
      </w:pPr>
      <w:r w:rsidRPr="00D37DD1">
        <w:rPr>
          <w:rFonts w:asciiTheme="majorHAnsi" w:hAnsiTheme="majorHAnsi" w:cstheme="majorHAnsi"/>
          <w:color w:val="000000" w:themeColor="text1"/>
          <w:sz w:val="18"/>
          <w:szCs w:val="18"/>
        </w:rPr>
        <w:t>1</w:t>
      </w:r>
      <w:r w:rsidR="00CE6463" w:rsidRPr="00D37DD1">
        <w:rPr>
          <w:rFonts w:asciiTheme="majorHAnsi" w:hAnsiTheme="majorHAnsi" w:cstheme="majorHAnsi"/>
          <w:color w:val="000000" w:themeColor="text1"/>
          <w:sz w:val="18"/>
          <w:szCs w:val="18"/>
        </w:rPr>
        <w:t>4</w:t>
      </w:r>
      <w:r w:rsidR="009136CB" w:rsidRPr="00D37DD1">
        <w:rPr>
          <w:rFonts w:asciiTheme="majorHAnsi" w:hAnsiTheme="majorHAnsi" w:cstheme="majorHAnsi"/>
          <w:color w:val="000000" w:themeColor="text1"/>
          <w:sz w:val="18"/>
          <w:szCs w:val="18"/>
        </w:rPr>
        <w:t xml:space="preserve"> januari 201</w:t>
      </w:r>
      <w:r w:rsidR="0031432B" w:rsidRPr="00D37DD1">
        <w:rPr>
          <w:rFonts w:asciiTheme="majorHAnsi" w:hAnsiTheme="majorHAnsi" w:cstheme="majorHAnsi"/>
          <w:color w:val="000000" w:themeColor="text1"/>
          <w:sz w:val="18"/>
          <w:szCs w:val="18"/>
        </w:rPr>
        <w:t>9</w:t>
      </w:r>
    </w:p>
    <w:p w14:paraId="481CC124" w14:textId="122A6E34" w:rsidR="00CE6463" w:rsidRPr="00D37DD1" w:rsidRDefault="00CE6463" w:rsidP="00331041">
      <w:pPr>
        <w:spacing w:after="0" w:line="240" w:lineRule="atLeast"/>
        <w:jc w:val="both"/>
        <w:rPr>
          <w:rFonts w:asciiTheme="majorHAnsi" w:hAnsiTheme="majorHAnsi" w:cstheme="majorHAnsi"/>
          <w:color w:val="000000" w:themeColor="text1"/>
          <w:sz w:val="18"/>
          <w:szCs w:val="18"/>
        </w:rPr>
      </w:pPr>
    </w:p>
    <w:p w14:paraId="343E10AB" w14:textId="7B5D65C4" w:rsidR="00CE6463" w:rsidRPr="00D37DD1" w:rsidRDefault="00CE6463" w:rsidP="00331041">
      <w:pPr>
        <w:spacing w:line="240" w:lineRule="atLeast"/>
        <w:jc w:val="both"/>
        <w:rPr>
          <w:rFonts w:asciiTheme="majorHAnsi" w:hAnsiTheme="majorHAnsi" w:cstheme="majorHAnsi"/>
          <w:color w:val="000000" w:themeColor="text1"/>
          <w:sz w:val="18"/>
          <w:szCs w:val="18"/>
        </w:rPr>
      </w:pPr>
      <w:r w:rsidRPr="00331041">
        <w:rPr>
          <w:rFonts w:asciiTheme="majorHAnsi" w:hAnsiTheme="majorHAnsi" w:cstheme="majorHAnsi"/>
          <w:color w:val="000000" w:themeColor="text1"/>
          <w:sz w:val="18"/>
          <w:szCs w:val="18"/>
        </w:rPr>
        <w:br w:type="page"/>
      </w:r>
    </w:p>
    <w:sectPr w:rsidR="00CE6463" w:rsidRPr="00D37DD1" w:rsidSect="0079380A">
      <w:pgSz w:w="11906" w:h="16838"/>
      <w:pgMar w:top="2269" w:right="1133" w:bottom="1417" w:left="269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9F74B" w14:textId="77777777" w:rsidR="00201F52" w:rsidRDefault="00201F52" w:rsidP="00192C89">
      <w:pPr>
        <w:spacing w:after="0" w:line="240" w:lineRule="auto"/>
      </w:pPr>
      <w:r>
        <w:separator/>
      </w:r>
    </w:p>
  </w:endnote>
  <w:endnote w:type="continuationSeparator" w:id="0">
    <w:p w14:paraId="00E11DFC" w14:textId="77777777" w:rsidR="00201F52" w:rsidRDefault="00201F52" w:rsidP="0019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AC9DE" w14:textId="77777777" w:rsidR="00201F52" w:rsidRDefault="00201F52" w:rsidP="00192C89">
      <w:pPr>
        <w:spacing w:after="0" w:line="240" w:lineRule="auto"/>
      </w:pPr>
      <w:r>
        <w:separator/>
      </w:r>
    </w:p>
  </w:footnote>
  <w:footnote w:type="continuationSeparator" w:id="0">
    <w:p w14:paraId="0A5A812F" w14:textId="77777777" w:rsidR="00201F52" w:rsidRDefault="00201F52" w:rsidP="00192C89">
      <w:pPr>
        <w:spacing w:after="0" w:line="240" w:lineRule="auto"/>
      </w:pPr>
      <w:r>
        <w:continuationSeparator/>
      </w:r>
    </w:p>
  </w:footnote>
  <w:footnote w:id="1">
    <w:p w14:paraId="194372B2" w14:textId="77777777" w:rsidR="009673D3" w:rsidRPr="00D63574" w:rsidRDefault="009673D3" w:rsidP="00D82CE6">
      <w:pPr>
        <w:pStyle w:val="Normaalweb"/>
        <w:shd w:val="clear" w:color="auto" w:fill="FFFFFF"/>
        <w:jc w:val="both"/>
        <w:rPr>
          <w:rFonts w:asciiTheme="majorHAnsi" w:hAnsiTheme="majorHAnsi" w:cstheme="majorHAnsi"/>
          <w:color w:val="0D0D0D" w:themeColor="text1" w:themeTint="F2"/>
          <w:sz w:val="16"/>
          <w:szCs w:val="16"/>
        </w:rPr>
      </w:pPr>
      <w:r w:rsidRPr="001D243D">
        <w:rPr>
          <w:rStyle w:val="Voetnootmarkering"/>
          <w:rFonts w:asciiTheme="majorHAnsi" w:hAnsiTheme="majorHAnsi" w:cstheme="majorHAnsi"/>
          <w:color w:val="0D0D0D" w:themeColor="text1" w:themeTint="F2"/>
          <w:sz w:val="16"/>
          <w:szCs w:val="16"/>
        </w:rPr>
        <w:footnoteRef/>
      </w:r>
      <w:r w:rsidRPr="001D243D">
        <w:rPr>
          <w:rFonts w:asciiTheme="majorHAnsi" w:hAnsiTheme="majorHAnsi" w:cstheme="majorHAnsi"/>
          <w:color w:val="0D0D0D" w:themeColor="text1" w:themeTint="F2"/>
          <w:sz w:val="16"/>
          <w:szCs w:val="16"/>
        </w:rPr>
        <w:t xml:space="preserve"> Z</w:t>
      </w:r>
      <w:r w:rsidRPr="00D63574">
        <w:rPr>
          <w:rFonts w:asciiTheme="majorHAnsi" w:hAnsiTheme="majorHAnsi" w:cstheme="majorHAnsi"/>
          <w:color w:val="0D0D0D" w:themeColor="text1" w:themeTint="F2"/>
          <w:sz w:val="16"/>
          <w:szCs w:val="16"/>
        </w:rPr>
        <w:t>ie ook het vonnis van de Hoge Raad op 13 mei 2016 (</w:t>
      </w:r>
      <w:r w:rsidRPr="00707A20">
        <w:rPr>
          <w:rFonts w:asciiTheme="majorHAnsi" w:hAnsiTheme="majorHAnsi" w:cstheme="majorHAnsi"/>
          <w:color w:val="0D0D0D" w:themeColor="text1" w:themeTint="F2"/>
          <w:sz w:val="16"/>
          <w:szCs w:val="16"/>
        </w:rPr>
        <w:t>HR 13 mei 2016, ECLI:NL:HR:2016:827)</w:t>
      </w:r>
      <w:r w:rsidRPr="00D63574">
        <w:rPr>
          <w:rFonts w:asciiTheme="majorHAnsi" w:hAnsiTheme="majorHAnsi" w:cstheme="majorHAnsi"/>
          <w:color w:val="0D0D0D" w:themeColor="text1" w:themeTint="F2"/>
          <w:sz w:val="16"/>
          <w:szCs w:val="16"/>
        </w:rPr>
        <w:t xml:space="preserve">. </w:t>
      </w:r>
      <w:r w:rsidRPr="001D243D">
        <w:rPr>
          <w:rFonts w:asciiTheme="majorHAnsi" w:hAnsiTheme="majorHAnsi" w:cstheme="majorHAnsi"/>
          <w:color w:val="0D0D0D" w:themeColor="text1" w:themeTint="F2"/>
          <w:sz w:val="16"/>
          <w:szCs w:val="16"/>
        </w:rPr>
        <w:t xml:space="preserve">ln die procedure stelde de Hoge Raad vast dat er wel sprake was van een RVU. </w:t>
      </w:r>
      <w:r>
        <w:rPr>
          <w:rFonts w:asciiTheme="majorHAnsi" w:hAnsiTheme="majorHAnsi" w:cstheme="majorHAnsi"/>
          <w:color w:val="0D0D0D" w:themeColor="text1" w:themeTint="F2"/>
          <w:sz w:val="16"/>
          <w:szCs w:val="16"/>
        </w:rPr>
        <w:t xml:space="preserve"> </w:t>
      </w:r>
      <w:r w:rsidRPr="001D243D">
        <w:rPr>
          <w:rFonts w:asciiTheme="majorHAnsi" w:hAnsiTheme="majorHAnsi" w:cstheme="majorHAnsi"/>
          <w:color w:val="0D0D0D" w:themeColor="text1" w:themeTint="F2"/>
          <w:sz w:val="16"/>
          <w:szCs w:val="16"/>
        </w:rPr>
        <w:t>Dat is, gezien het bovenstaande, niet opvallend.</w:t>
      </w:r>
      <w:r>
        <w:rPr>
          <w:rFonts w:asciiTheme="majorHAnsi" w:hAnsiTheme="majorHAnsi" w:cstheme="majorHAnsi"/>
          <w:color w:val="0D0D0D" w:themeColor="text1" w:themeTint="F2"/>
          <w:sz w:val="16"/>
          <w:szCs w:val="16"/>
        </w:rPr>
        <w:t xml:space="preserve"> Er</w:t>
      </w:r>
      <w:r w:rsidRPr="001D243D">
        <w:rPr>
          <w:rFonts w:asciiTheme="majorHAnsi" w:hAnsiTheme="majorHAnsi" w:cstheme="majorHAnsi"/>
          <w:color w:val="0D0D0D" w:themeColor="text1" w:themeTint="F2"/>
          <w:sz w:val="16"/>
          <w:szCs w:val="16"/>
        </w:rPr>
        <w:t xml:space="preserve"> was sprake van een </w:t>
      </w:r>
      <w:r>
        <w:rPr>
          <w:rFonts w:asciiTheme="majorHAnsi" w:hAnsiTheme="majorHAnsi" w:cstheme="majorHAnsi"/>
          <w:color w:val="0D0D0D" w:themeColor="text1" w:themeTint="F2"/>
          <w:sz w:val="16"/>
          <w:szCs w:val="16"/>
        </w:rPr>
        <w:t>non-activiteits</w:t>
      </w:r>
      <w:r w:rsidRPr="001D243D">
        <w:rPr>
          <w:rFonts w:asciiTheme="majorHAnsi" w:hAnsiTheme="majorHAnsi" w:cstheme="majorHAnsi"/>
          <w:color w:val="0D0D0D" w:themeColor="text1" w:themeTint="F2"/>
          <w:sz w:val="16"/>
          <w:szCs w:val="16"/>
        </w:rPr>
        <w:t>regeling waarvan enkel werknemers van 57 jaar en ouder gebruik konden maken</w:t>
      </w:r>
      <w:r w:rsidRPr="00E12C8A">
        <w:rPr>
          <w:rFonts w:asciiTheme="majorHAnsi" w:hAnsiTheme="majorHAnsi" w:cstheme="majorHAnsi"/>
          <w:color w:val="0D0D0D" w:themeColor="text1" w:themeTint="F2"/>
          <w:sz w:val="16"/>
          <w:szCs w:val="16"/>
          <w:shd w:val="clear" w:color="auto" w:fill="FFFFFF"/>
        </w:rPr>
        <w:t xml:space="preserve"> en een uitkering </w:t>
      </w:r>
      <w:r>
        <w:rPr>
          <w:rFonts w:asciiTheme="majorHAnsi" w:hAnsiTheme="majorHAnsi" w:cstheme="majorHAnsi"/>
          <w:color w:val="0D0D0D" w:themeColor="text1" w:themeTint="F2"/>
          <w:sz w:val="16"/>
          <w:szCs w:val="16"/>
          <w:shd w:val="clear" w:color="auto" w:fill="FFFFFF"/>
        </w:rPr>
        <w:t>werd aangeboden</w:t>
      </w:r>
      <w:r w:rsidRPr="00E12C8A">
        <w:rPr>
          <w:rFonts w:asciiTheme="majorHAnsi" w:hAnsiTheme="majorHAnsi" w:cstheme="majorHAnsi"/>
          <w:color w:val="0D0D0D" w:themeColor="text1" w:themeTint="F2"/>
          <w:sz w:val="16"/>
          <w:szCs w:val="16"/>
          <w:shd w:val="clear" w:color="auto" w:fill="FFFFFF"/>
        </w:rPr>
        <w:t xml:space="preserve"> tot het ingaan van het pensioen of van de </w:t>
      </w:r>
      <w:r>
        <w:rPr>
          <w:rFonts w:asciiTheme="majorHAnsi" w:hAnsiTheme="majorHAnsi" w:cstheme="majorHAnsi"/>
          <w:color w:val="0D0D0D" w:themeColor="text1" w:themeTint="F2"/>
          <w:sz w:val="16"/>
          <w:szCs w:val="16"/>
          <w:shd w:val="clear" w:color="auto" w:fill="FFFFFF"/>
        </w:rPr>
        <w:t>AOW-</w:t>
      </w:r>
      <w:r w:rsidRPr="00E12C8A">
        <w:rPr>
          <w:rFonts w:asciiTheme="majorHAnsi" w:hAnsiTheme="majorHAnsi" w:cstheme="majorHAnsi"/>
          <w:color w:val="0D0D0D" w:themeColor="text1" w:themeTint="F2"/>
          <w:sz w:val="16"/>
          <w:szCs w:val="16"/>
          <w:shd w:val="clear" w:color="auto" w:fill="FFFFFF"/>
        </w:rPr>
        <w:t>uitkering</w:t>
      </w:r>
      <w:r w:rsidRPr="001D243D">
        <w:rPr>
          <w:rFonts w:asciiTheme="majorHAnsi" w:hAnsiTheme="majorHAnsi" w:cstheme="majorHAnsi"/>
          <w:color w:val="0D0D0D" w:themeColor="text1" w:themeTint="F2"/>
          <w:sz w:val="16"/>
          <w:szCs w:val="16"/>
        </w:rPr>
        <w:t xml:space="preserve">. </w:t>
      </w:r>
      <w:r w:rsidRPr="00D63574">
        <w:rPr>
          <w:rFonts w:asciiTheme="majorHAnsi" w:hAnsiTheme="majorHAnsi" w:cstheme="majorHAnsi"/>
          <w:color w:val="0D0D0D" w:themeColor="text1" w:themeTint="F2"/>
          <w:sz w:val="16"/>
          <w:szCs w:val="16"/>
          <w:shd w:val="clear" w:color="auto" w:fill="FFFFFF"/>
        </w:rPr>
        <w:t xml:space="preserve">De Hoge Raad </w:t>
      </w:r>
      <w:r>
        <w:rPr>
          <w:rFonts w:asciiTheme="majorHAnsi" w:hAnsiTheme="majorHAnsi" w:cstheme="majorHAnsi"/>
          <w:color w:val="0D0D0D" w:themeColor="text1" w:themeTint="F2"/>
          <w:sz w:val="16"/>
          <w:szCs w:val="16"/>
          <w:shd w:val="clear" w:color="auto" w:fill="FFFFFF"/>
        </w:rPr>
        <w:t>oordeelde dat</w:t>
      </w:r>
      <w:r>
        <w:rPr>
          <w:rFonts w:asciiTheme="majorHAnsi" w:hAnsiTheme="majorHAnsi" w:cstheme="majorHAnsi"/>
          <w:color w:val="0D0D0D" w:themeColor="text1" w:themeTint="F2"/>
          <w:sz w:val="16"/>
          <w:szCs w:val="16"/>
        </w:rPr>
        <w:t xml:space="preserve"> de </w:t>
      </w:r>
      <w:r w:rsidRPr="00E12C8A">
        <w:rPr>
          <w:rFonts w:asciiTheme="majorHAnsi" w:hAnsiTheme="majorHAnsi" w:cstheme="majorHAnsi"/>
          <w:color w:val="0D0D0D" w:themeColor="text1" w:themeTint="F2"/>
          <w:sz w:val="16"/>
          <w:szCs w:val="16"/>
        </w:rPr>
        <w:t xml:space="preserve"> beweegredenen </w:t>
      </w:r>
      <w:r>
        <w:rPr>
          <w:rFonts w:asciiTheme="majorHAnsi" w:hAnsiTheme="majorHAnsi" w:cstheme="majorHAnsi"/>
          <w:color w:val="0D0D0D" w:themeColor="text1" w:themeTint="F2"/>
          <w:sz w:val="16"/>
          <w:szCs w:val="16"/>
        </w:rPr>
        <w:t xml:space="preserve">(het doel en de intentie) </w:t>
      </w:r>
      <w:r w:rsidRPr="00E12C8A">
        <w:rPr>
          <w:rFonts w:asciiTheme="majorHAnsi" w:hAnsiTheme="majorHAnsi" w:cstheme="majorHAnsi"/>
          <w:color w:val="0D0D0D" w:themeColor="text1" w:themeTint="F2"/>
          <w:sz w:val="16"/>
          <w:szCs w:val="16"/>
        </w:rPr>
        <w:t xml:space="preserve">van de </w:t>
      </w:r>
      <w:r>
        <w:rPr>
          <w:rFonts w:asciiTheme="majorHAnsi" w:hAnsiTheme="majorHAnsi" w:cstheme="majorHAnsi"/>
          <w:color w:val="0D0D0D" w:themeColor="text1" w:themeTint="F2"/>
          <w:sz w:val="16"/>
          <w:szCs w:val="16"/>
        </w:rPr>
        <w:t>werkgever om</w:t>
      </w:r>
      <w:r w:rsidRPr="00E12C8A">
        <w:rPr>
          <w:rFonts w:asciiTheme="majorHAnsi" w:hAnsiTheme="majorHAnsi" w:cstheme="majorHAnsi"/>
          <w:color w:val="0D0D0D" w:themeColor="text1" w:themeTint="F2"/>
          <w:sz w:val="16"/>
          <w:szCs w:val="16"/>
        </w:rPr>
        <w:t xml:space="preserve"> uitkeringen of verstrekkingen aan te bieden niet ter zake</w:t>
      </w:r>
      <w:r>
        <w:rPr>
          <w:rFonts w:asciiTheme="majorHAnsi" w:hAnsiTheme="majorHAnsi" w:cstheme="majorHAnsi"/>
          <w:color w:val="0D0D0D" w:themeColor="text1" w:themeTint="F2"/>
          <w:sz w:val="16"/>
          <w:szCs w:val="16"/>
        </w:rPr>
        <w:t xml:space="preserve"> doen</w:t>
      </w:r>
      <w:r w:rsidRPr="00E12C8A">
        <w:rPr>
          <w:rFonts w:asciiTheme="majorHAnsi" w:hAnsiTheme="majorHAnsi" w:cstheme="majorHAnsi"/>
          <w:color w:val="0D0D0D" w:themeColor="text1" w:themeTint="F2"/>
          <w:sz w:val="16"/>
          <w:szCs w:val="16"/>
        </w:rPr>
        <w:t xml:space="preserve"> (</w:t>
      </w:r>
      <w:r>
        <w:rPr>
          <w:rFonts w:asciiTheme="majorHAnsi" w:hAnsiTheme="majorHAnsi" w:cstheme="majorHAnsi"/>
          <w:color w:val="0D0D0D" w:themeColor="text1" w:themeTint="F2"/>
          <w:sz w:val="16"/>
          <w:szCs w:val="16"/>
        </w:rPr>
        <w:t>in gelijke zin: HR</w:t>
      </w:r>
      <w:r w:rsidRPr="00E12C8A">
        <w:rPr>
          <w:rFonts w:asciiTheme="majorHAnsi" w:hAnsiTheme="majorHAnsi" w:cstheme="majorHAnsi"/>
          <w:color w:val="0D0D0D" w:themeColor="text1" w:themeTint="F2"/>
          <w:sz w:val="16"/>
          <w:szCs w:val="16"/>
        </w:rPr>
        <w:t xml:space="preserve"> 15 juni 2012, ECLI:NL:HR:2012:BU8935).</w:t>
      </w:r>
      <w:r>
        <w:rPr>
          <w:rFonts w:asciiTheme="majorHAnsi" w:hAnsiTheme="majorHAnsi" w:cstheme="majorHAnsi"/>
          <w:color w:val="0D0D0D" w:themeColor="text1" w:themeTint="F2"/>
          <w:sz w:val="16"/>
          <w:szCs w:val="16"/>
        </w:rPr>
        <w:t xml:space="preserve"> </w:t>
      </w:r>
    </w:p>
    <w:p w14:paraId="4B93DBBF" w14:textId="77777777" w:rsidR="009673D3" w:rsidRPr="00D37DD1" w:rsidRDefault="009673D3">
      <w:pPr>
        <w:pStyle w:val="Voetnoottekst"/>
        <w:jc w:val="both"/>
        <w:rPr>
          <w:rFonts w:asciiTheme="majorHAnsi" w:hAnsiTheme="majorHAnsi" w:cstheme="majorHAnsi"/>
          <w:color w:val="0D0D0D" w:themeColor="text1" w:themeTint="F2"/>
          <w:sz w:val="16"/>
          <w:szCs w:val="16"/>
        </w:rPr>
      </w:pPr>
    </w:p>
  </w:footnote>
  <w:footnote w:id="2">
    <w:p w14:paraId="02621A5D" w14:textId="77777777" w:rsidR="009673D3" w:rsidRPr="00D63574" w:rsidRDefault="009673D3">
      <w:pPr>
        <w:pStyle w:val="Voetnoottekst"/>
        <w:rPr>
          <w:rFonts w:asciiTheme="majorHAnsi" w:hAnsiTheme="majorHAnsi" w:cstheme="majorHAnsi"/>
          <w:sz w:val="16"/>
          <w:szCs w:val="16"/>
        </w:rPr>
      </w:pPr>
      <w:r w:rsidRPr="00D63574">
        <w:rPr>
          <w:rStyle w:val="Voetnootmarkering"/>
          <w:rFonts w:asciiTheme="majorHAnsi" w:hAnsiTheme="majorHAnsi" w:cstheme="majorHAnsi"/>
          <w:sz w:val="16"/>
          <w:szCs w:val="16"/>
        </w:rPr>
        <w:footnoteRef/>
      </w:r>
      <w:r w:rsidRPr="00D63574">
        <w:rPr>
          <w:rFonts w:asciiTheme="majorHAnsi" w:hAnsiTheme="majorHAnsi" w:cstheme="majorHAnsi"/>
          <w:sz w:val="16"/>
          <w:szCs w:val="16"/>
        </w:rPr>
        <w:t xml:space="preserve"> https://www.belastingdienstpensioensite.nl/Handreiking%20RVU%20v281218.pdf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5D45"/>
    <w:multiLevelType w:val="hybridMultilevel"/>
    <w:tmpl w:val="B9FA2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3A702C4"/>
    <w:multiLevelType w:val="hybridMultilevel"/>
    <w:tmpl w:val="751660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9F37A8C"/>
    <w:multiLevelType w:val="hybridMultilevel"/>
    <w:tmpl w:val="54CED5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DC33AB0"/>
    <w:multiLevelType w:val="hybridMultilevel"/>
    <w:tmpl w:val="439C37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E9F2219"/>
    <w:multiLevelType w:val="hybridMultilevel"/>
    <w:tmpl w:val="A8BA79A8"/>
    <w:lvl w:ilvl="0" w:tplc="14C04DF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5E846C1"/>
    <w:multiLevelType w:val="hybridMultilevel"/>
    <w:tmpl w:val="13760E0A"/>
    <w:lvl w:ilvl="0" w:tplc="D40A1CF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3B826D8"/>
    <w:multiLevelType w:val="hybridMultilevel"/>
    <w:tmpl w:val="E9983404"/>
    <w:lvl w:ilvl="0" w:tplc="14C04DF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BE433F7"/>
    <w:multiLevelType w:val="hybridMultilevel"/>
    <w:tmpl w:val="952C2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CC"/>
    <w:rsid w:val="00003864"/>
    <w:rsid w:val="00007BAB"/>
    <w:rsid w:val="00013D10"/>
    <w:rsid w:val="000177BA"/>
    <w:rsid w:val="00022169"/>
    <w:rsid w:val="00023624"/>
    <w:rsid w:val="00037A27"/>
    <w:rsid w:val="00043D38"/>
    <w:rsid w:val="000463C7"/>
    <w:rsid w:val="00072975"/>
    <w:rsid w:val="000755C5"/>
    <w:rsid w:val="000804FA"/>
    <w:rsid w:val="000974D6"/>
    <w:rsid w:val="000A672A"/>
    <w:rsid w:val="000A7DBB"/>
    <w:rsid w:val="000D2C1B"/>
    <w:rsid w:val="000F5807"/>
    <w:rsid w:val="00105F7D"/>
    <w:rsid w:val="0012598E"/>
    <w:rsid w:val="001365A9"/>
    <w:rsid w:val="001646CD"/>
    <w:rsid w:val="0016536E"/>
    <w:rsid w:val="00166CCD"/>
    <w:rsid w:val="001806FA"/>
    <w:rsid w:val="0018096D"/>
    <w:rsid w:val="00192C89"/>
    <w:rsid w:val="00193C8F"/>
    <w:rsid w:val="001A13CF"/>
    <w:rsid w:val="001A23DC"/>
    <w:rsid w:val="001B0384"/>
    <w:rsid w:val="001C53EB"/>
    <w:rsid w:val="001D243D"/>
    <w:rsid w:val="001D4106"/>
    <w:rsid w:val="001E2D78"/>
    <w:rsid w:val="001E6323"/>
    <w:rsid w:val="001F156D"/>
    <w:rsid w:val="001F29B0"/>
    <w:rsid w:val="001F4777"/>
    <w:rsid w:val="00201F52"/>
    <w:rsid w:val="00206262"/>
    <w:rsid w:val="00231DBD"/>
    <w:rsid w:val="00257621"/>
    <w:rsid w:val="00260715"/>
    <w:rsid w:val="00271583"/>
    <w:rsid w:val="0027793F"/>
    <w:rsid w:val="00280599"/>
    <w:rsid w:val="002A21CF"/>
    <w:rsid w:val="002A795D"/>
    <w:rsid w:val="002B0EB6"/>
    <w:rsid w:val="002C6D23"/>
    <w:rsid w:val="002D1389"/>
    <w:rsid w:val="002E3B78"/>
    <w:rsid w:val="002F0048"/>
    <w:rsid w:val="002F503C"/>
    <w:rsid w:val="00304149"/>
    <w:rsid w:val="00307BCE"/>
    <w:rsid w:val="0031432B"/>
    <w:rsid w:val="003155A9"/>
    <w:rsid w:val="00320939"/>
    <w:rsid w:val="00331041"/>
    <w:rsid w:val="00341F06"/>
    <w:rsid w:val="00357909"/>
    <w:rsid w:val="00363436"/>
    <w:rsid w:val="003643D6"/>
    <w:rsid w:val="003A4961"/>
    <w:rsid w:val="003C180E"/>
    <w:rsid w:val="003E290F"/>
    <w:rsid w:val="003F6275"/>
    <w:rsid w:val="00405FD6"/>
    <w:rsid w:val="004165B1"/>
    <w:rsid w:val="00476755"/>
    <w:rsid w:val="004A6462"/>
    <w:rsid w:val="004B4C6D"/>
    <w:rsid w:val="004C1001"/>
    <w:rsid w:val="004E2A21"/>
    <w:rsid w:val="004E671A"/>
    <w:rsid w:val="004E701C"/>
    <w:rsid w:val="00500BBF"/>
    <w:rsid w:val="00502C0B"/>
    <w:rsid w:val="005040A3"/>
    <w:rsid w:val="00542243"/>
    <w:rsid w:val="0057695B"/>
    <w:rsid w:val="005909E3"/>
    <w:rsid w:val="00596166"/>
    <w:rsid w:val="005A491C"/>
    <w:rsid w:val="005C7624"/>
    <w:rsid w:val="005D6ECD"/>
    <w:rsid w:val="005E7D95"/>
    <w:rsid w:val="00602C40"/>
    <w:rsid w:val="0060667D"/>
    <w:rsid w:val="00637AA2"/>
    <w:rsid w:val="00643B3A"/>
    <w:rsid w:val="006440DB"/>
    <w:rsid w:val="0064629D"/>
    <w:rsid w:val="00650B42"/>
    <w:rsid w:val="0066139A"/>
    <w:rsid w:val="00661646"/>
    <w:rsid w:val="00665687"/>
    <w:rsid w:val="00672E31"/>
    <w:rsid w:val="006740D2"/>
    <w:rsid w:val="006750C9"/>
    <w:rsid w:val="0068410C"/>
    <w:rsid w:val="006A1203"/>
    <w:rsid w:val="006C323E"/>
    <w:rsid w:val="006D2017"/>
    <w:rsid w:val="006D2098"/>
    <w:rsid w:val="007026FF"/>
    <w:rsid w:val="00707A20"/>
    <w:rsid w:val="00712C89"/>
    <w:rsid w:val="00713F8A"/>
    <w:rsid w:val="0072075F"/>
    <w:rsid w:val="00737B4B"/>
    <w:rsid w:val="00743192"/>
    <w:rsid w:val="007601A2"/>
    <w:rsid w:val="007712E5"/>
    <w:rsid w:val="00787F56"/>
    <w:rsid w:val="00791E7F"/>
    <w:rsid w:val="0079380A"/>
    <w:rsid w:val="007C4110"/>
    <w:rsid w:val="007C4E6F"/>
    <w:rsid w:val="007C71B6"/>
    <w:rsid w:val="007D3692"/>
    <w:rsid w:val="007E368F"/>
    <w:rsid w:val="007E447E"/>
    <w:rsid w:val="007F6B8D"/>
    <w:rsid w:val="0081413D"/>
    <w:rsid w:val="00823799"/>
    <w:rsid w:val="00836785"/>
    <w:rsid w:val="008437FB"/>
    <w:rsid w:val="00844116"/>
    <w:rsid w:val="0086041C"/>
    <w:rsid w:val="00862009"/>
    <w:rsid w:val="008735BA"/>
    <w:rsid w:val="00877E98"/>
    <w:rsid w:val="00893E0E"/>
    <w:rsid w:val="008A590F"/>
    <w:rsid w:val="008D1914"/>
    <w:rsid w:val="008D77A6"/>
    <w:rsid w:val="008E4CD8"/>
    <w:rsid w:val="008E5027"/>
    <w:rsid w:val="008E78E0"/>
    <w:rsid w:val="008F4386"/>
    <w:rsid w:val="00902267"/>
    <w:rsid w:val="009040CB"/>
    <w:rsid w:val="009136CB"/>
    <w:rsid w:val="009142B6"/>
    <w:rsid w:val="009343C2"/>
    <w:rsid w:val="0095130B"/>
    <w:rsid w:val="009533FC"/>
    <w:rsid w:val="00953EBF"/>
    <w:rsid w:val="00954025"/>
    <w:rsid w:val="00956490"/>
    <w:rsid w:val="009673D3"/>
    <w:rsid w:val="009762A7"/>
    <w:rsid w:val="009A6D37"/>
    <w:rsid w:val="00A1324B"/>
    <w:rsid w:val="00A24D88"/>
    <w:rsid w:val="00A36CC2"/>
    <w:rsid w:val="00A53D5A"/>
    <w:rsid w:val="00A54142"/>
    <w:rsid w:val="00A56DBA"/>
    <w:rsid w:val="00A74031"/>
    <w:rsid w:val="00A8039C"/>
    <w:rsid w:val="00A848A3"/>
    <w:rsid w:val="00A921EE"/>
    <w:rsid w:val="00A94A6A"/>
    <w:rsid w:val="00AA2469"/>
    <w:rsid w:val="00AB097C"/>
    <w:rsid w:val="00AC3857"/>
    <w:rsid w:val="00AE7517"/>
    <w:rsid w:val="00AF3E26"/>
    <w:rsid w:val="00AF4AD0"/>
    <w:rsid w:val="00AF50AC"/>
    <w:rsid w:val="00B2290E"/>
    <w:rsid w:val="00B47D63"/>
    <w:rsid w:val="00B50AA1"/>
    <w:rsid w:val="00B604CC"/>
    <w:rsid w:val="00B7799F"/>
    <w:rsid w:val="00B81121"/>
    <w:rsid w:val="00BA0C62"/>
    <w:rsid w:val="00BB5D58"/>
    <w:rsid w:val="00BC0D21"/>
    <w:rsid w:val="00BD2A74"/>
    <w:rsid w:val="00BD526A"/>
    <w:rsid w:val="00BD5D37"/>
    <w:rsid w:val="00BD7B82"/>
    <w:rsid w:val="00C01808"/>
    <w:rsid w:val="00C022E7"/>
    <w:rsid w:val="00C054BB"/>
    <w:rsid w:val="00C14071"/>
    <w:rsid w:val="00C27BA4"/>
    <w:rsid w:val="00C344F1"/>
    <w:rsid w:val="00C476E3"/>
    <w:rsid w:val="00C47898"/>
    <w:rsid w:val="00C519A4"/>
    <w:rsid w:val="00CA7C24"/>
    <w:rsid w:val="00CB39C8"/>
    <w:rsid w:val="00CC0AA8"/>
    <w:rsid w:val="00CD15FE"/>
    <w:rsid w:val="00CE262D"/>
    <w:rsid w:val="00CE6463"/>
    <w:rsid w:val="00D126AD"/>
    <w:rsid w:val="00D1433F"/>
    <w:rsid w:val="00D254AE"/>
    <w:rsid w:val="00D37DD1"/>
    <w:rsid w:val="00D470C3"/>
    <w:rsid w:val="00D55C5A"/>
    <w:rsid w:val="00D63797"/>
    <w:rsid w:val="00D82CE6"/>
    <w:rsid w:val="00D84F69"/>
    <w:rsid w:val="00DA59D2"/>
    <w:rsid w:val="00DC085E"/>
    <w:rsid w:val="00DC1D37"/>
    <w:rsid w:val="00DC47E4"/>
    <w:rsid w:val="00DC4D2A"/>
    <w:rsid w:val="00E12C8A"/>
    <w:rsid w:val="00E13F7F"/>
    <w:rsid w:val="00E1594F"/>
    <w:rsid w:val="00E54A65"/>
    <w:rsid w:val="00E578B4"/>
    <w:rsid w:val="00E66D56"/>
    <w:rsid w:val="00E852EB"/>
    <w:rsid w:val="00EB1FA9"/>
    <w:rsid w:val="00EB5958"/>
    <w:rsid w:val="00ED3742"/>
    <w:rsid w:val="00ED6026"/>
    <w:rsid w:val="00EE7823"/>
    <w:rsid w:val="00F01AD4"/>
    <w:rsid w:val="00F10906"/>
    <w:rsid w:val="00F16985"/>
    <w:rsid w:val="00F251C3"/>
    <w:rsid w:val="00F30496"/>
    <w:rsid w:val="00F50AE0"/>
    <w:rsid w:val="00F61D7C"/>
    <w:rsid w:val="00F63593"/>
    <w:rsid w:val="00F762F6"/>
    <w:rsid w:val="00FA0F57"/>
    <w:rsid w:val="00FA213F"/>
    <w:rsid w:val="00FA728B"/>
    <w:rsid w:val="00FB11E8"/>
    <w:rsid w:val="00FB6A11"/>
    <w:rsid w:val="00FD10CE"/>
    <w:rsid w:val="00FD1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B30E"/>
  <w15:chartTrackingRefBased/>
  <w15:docId w15:val="{8402E2A7-2681-4C8D-B553-A93B4487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3155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D6379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795D"/>
    <w:rPr>
      <w:strike w:val="0"/>
      <w:dstrike w:val="0"/>
      <w:color w:val="428BCA"/>
      <w:u w:val="none"/>
      <w:effect w:val="none"/>
      <w:shd w:val="clear" w:color="auto" w:fill="auto"/>
    </w:rPr>
  </w:style>
  <w:style w:type="character" w:styleId="Nadruk">
    <w:name w:val="Emphasis"/>
    <w:basedOn w:val="Standaardalinea-lettertype"/>
    <w:uiPriority w:val="20"/>
    <w:qFormat/>
    <w:rsid w:val="0066139A"/>
    <w:rPr>
      <w:i/>
      <w:iCs/>
    </w:rPr>
  </w:style>
  <w:style w:type="paragraph" w:styleId="Voetnoottekst">
    <w:name w:val="footnote text"/>
    <w:basedOn w:val="Standaard"/>
    <w:link w:val="VoetnoottekstChar"/>
    <w:uiPriority w:val="99"/>
    <w:semiHidden/>
    <w:unhideWhenUsed/>
    <w:rsid w:val="00192C8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92C89"/>
    <w:rPr>
      <w:sz w:val="20"/>
      <w:szCs w:val="20"/>
    </w:rPr>
  </w:style>
  <w:style w:type="character" w:styleId="Voetnootmarkering">
    <w:name w:val="footnote reference"/>
    <w:basedOn w:val="Standaardalinea-lettertype"/>
    <w:uiPriority w:val="99"/>
    <w:semiHidden/>
    <w:unhideWhenUsed/>
    <w:rsid w:val="00192C89"/>
    <w:rPr>
      <w:vertAlign w:val="superscript"/>
    </w:rPr>
  </w:style>
  <w:style w:type="paragraph" w:customStyle="1" w:styleId="Default">
    <w:name w:val="Default"/>
    <w:rsid w:val="009142B6"/>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1806FA"/>
    <w:pPr>
      <w:ind w:left="720"/>
      <w:contextualSpacing/>
    </w:pPr>
  </w:style>
  <w:style w:type="character" w:styleId="Verwijzingopmerking">
    <w:name w:val="annotation reference"/>
    <w:basedOn w:val="Standaardalinea-lettertype"/>
    <w:uiPriority w:val="99"/>
    <w:semiHidden/>
    <w:unhideWhenUsed/>
    <w:rsid w:val="00DA59D2"/>
    <w:rPr>
      <w:sz w:val="16"/>
      <w:szCs w:val="16"/>
    </w:rPr>
  </w:style>
  <w:style w:type="paragraph" w:styleId="Tekstopmerking">
    <w:name w:val="annotation text"/>
    <w:basedOn w:val="Standaard"/>
    <w:link w:val="TekstopmerkingChar"/>
    <w:uiPriority w:val="99"/>
    <w:semiHidden/>
    <w:unhideWhenUsed/>
    <w:rsid w:val="00DA59D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A59D2"/>
    <w:rPr>
      <w:sz w:val="20"/>
      <w:szCs w:val="20"/>
    </w:rPr>
  </w:style>
  <w:style w:type="paragraph" w:styleId="Onderwerpvanopmerking">
    <w:name w:val="annotation subject"/>
    <w:basedOn w:val="Tekstopmerking"/>
    <w:next w:val="Tekstopmerking"/>
    <w:link w:val="OnderwerpvanopmerkingChar"/>
    <w:uiPriority w:val="99"/>
    <w:semiHidden/>
    <w:unhideWhenUsed/>
    <w:rsid w:val="00DA59D2"/>
    <w:rPr>
      <w:b/>
      <w:bCs/>
    </w:rPr>
  </w:style>
  <w:style w:type="character" w:customStyle="1" w:styleId="OnderwerpvanopmerkingChar">
    <w:name w:val="Onderwerp van opmerking Char"/>
    <w:basedOn w:val="TekstopmerkingChar"/>
    <w:link w:val="Onderwerpvanopmerking"/>
    <w:uiPriority w:val="99"/>
    <w:semiHidden/>
    <w:rsid w:val="00DA59D2"/>
    <w:rPr>
      <w:b/>
      <w:bCs/>
      <w:sz w:val="20"/>
      <w:szCs w:val="20"/>
    </w:rPr>
  </w:style>
  <w:style w:type="paragraph" w:styleId="Ballontekst">
    <w:name w:val="Balloon Text"/>
    <w:basedOn w:val="Standaard"/>
    <w:link w:val="BallontekstChar"/>
    <w:uiPriority w:val="99"/>
    <w:semiHidden/>
    <w:unhideWhenUsed/>
    <w:rsid w:val="00DA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59D2"/>
    <w:rPr>
      <w:rFonts w:ascii="Segoe UI" w:hAnsi="Segoe UI" w:cs="Segoe UI"/>
      <w:sz w:val="18"/>
      <w:szCs w:val="18"/>
    </w:rPr>
  </w:style>
  <w:style w:type="paragraph" w:styleId="Normaalweb">
    <w:name w:val="Normal (Web)"/>
    <w:basedOn w:val="Standaard"/>
    <w:uiPriority w:val="99"/>
    <w:unhideWhenUsed/>
    <w:rsid w:val="00C140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Standaardalinea-lettertype"/>
    <w:uiPriority w:val="99"/>
    <w:semiHidden/>
    <w:unhideWhenUsed/>
    <w:rsid w:val="00C14071"/>
    <w:rPr>
      <w:color w:val="605E5C"/>
      <w:shd w:val="clear" w:color="auto" w:fill="E1DFDD"/>
    </w:rPr>
  </w:style>
  <w:style w:type="character" w:customStyle="1" w:styleId="Kop3Char">
    <w:name w:val="Kop 3 Char"/>
    <w:basedOn w:val="Standaardalinea-lettertype"/>
    <w:link w:val="Kop3"/>
    <w:uiPriority w:val="9"/>
    <w:rsid w:val="00D63797"/>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D63797"/>
    <w:rPr>
      <w:b/>
      <w:bCs/>
    </w:rPr>
  </w:style>
  <w:style w:type="character" w:customStyle="1" w:styleId="Kop2Char">
    <w:name w:val="Kop 2 Char"/>
    <w:basedOn w:val="Standaardalinea-lettertype"/>
    <w:link w:val="Kop2"/>
    <w:uiPriority w:val="9"/>
    <w:semiHidden/>
    <w:rsid w:val="003155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05978">
      <w:bodyDiv w:val="1"/>
      <w:marLeft w:val="0"/>
      <w:marRight w:val="0"/>
      <w:marTop w:val="0"/>
      <w:marBottom w:val="0"/>
      <w:divBdr>
        <w:top w:val="none" w:sz="0" w:space="0" w:color="auto"/>
        <w:left w:val="none" w:sz="0" w:space="0" w:color="auto"/>
        <w:bottom w:val="none" w:sz="0" w:space="0" w:color="auto"/>
        <w:right w:val="none" w:sz="0" w:space="0" w:color="auto"/>
      </w:divBdr>
    </w:div>
    <w:div w:id="534388411">
      <w:bodyDiv w:val="1"/>
      <w:marLeft w:val="0"/>
      <w:marRight w:val="0"/>
      <w:marTop w:val="0"/>
      <w:marBottom w:val="0"/>
      <w:divBdr>
        <w:top w:val="none" w:sz="0" w:space="0" w:color="auto"/>
        <w:left w:val="none" w:sz="0" w:space="0" w:color="auto"/>
        <w:bottom w:val="none" w:sz="0" w:space="0" w:color="auto"/>
        <w:right w:val="none" w:sz="0" w:space="0" w:color="auto"/>
      </w:divBdr>
      <w:divsChild>
        <w:div w:id="1504054191">
          <w:marLeft w:val="0"/>
          <w:marRight w:val="0"/>
          <w:marTop w:val="0"/>
          <w:marBottom w:val="0"/>
          <w:divBdr>
            <w:top w:val="none" w:sz="0" w:space="0" w:color="auto"/>
            <w:left w:val="none" w:sz="0" w:space="0" w:color="auto"/>
            <w:bottom w:val="none" w:sz="0" w:space="0" w:color="auto"/>
            <w:right w:val="none" w:sz="0" w:space="0" w:color="auto"/>
          </w:divBdr>
        </w:div>
        <w:div w:id="1173447664">
          <w:marLeft w:val="0"/>
          <w:marRight w:val="0"/>
          <w:marTop w:val="225"/>
          <w:marBottom w:val="0"/>
          <w:divBdr>
            <w:top w:val="single" w:sz="6" w:space="11" w:color="DADADA"/>
            <w:left w:val="none" w:sz="0" w:space="0" w:color="auto"/>
            <w:bottom w:val="none" w:sz="0" w:space="0" w:color="auto"/>
            <w:right w:val="none" w:sz="0" w:space="0" w:color="auto"/>
          </w:divBdr>
        </w:div>
      </w:divsChild>
    </w:div>
    <w:div w:id="912734962">
      <w:bodyDiv w:val="1"/>
      <w:marLeft w:val="0"/>
      <w:marRight w:val="0"/>
      <w:marTop w:val="0"/>
      <w:marBottom w:val="0"/>
      <w:divBdr>
        <w:top w:val="none" w:sz="0" w:space="0" w:color="auto"/>
        <w:left w:val="none" w:sz="0" w:space="0" w:color="auto"/>
        <w:bottom w:val="none" w:sz="0" w:space="0" w:color="auto"/>
        <w:right w:val="none" w:sz="0" w:space="0" w:color="auto"/>
      </w:divBdr>
      <w:divsChild>
        <w:div w:id="1256018441">
          <w:marLeft w:val="0"/>
          <w:marRight w:val="0"/>
          <w:marTop w:val="255"/>
          <w:marBottom w:val="300"/>
          <w:divBdr>
            <w:top w:val="none" w:sz="0" w:space="0" w:color="auto"/>
            <w:left w:val="none" w:sz="0" w:space="0" w:color="auto"/>
            <w:bottom w:val="none" w:sz="0" w:space="0" w:color="auto"/>
            <w:right w:val="none" w:sz="0" w:space="0" w:color="auto"/>
          </w:divBdr>
        </w:div>
      </w:divsChild>
    </w:div>
    <w:div w:id="1354385273">
      <w:bodyDiv w:val="1"/>
      <w:marLeft w:val="0"/>
      <w:marRight w:val="0"/>
      <w:marTop w:val="0"/>
      <w:marBottom w:val="0"/>
      <w:divBdr>
        <w:top w:val="none" w:sz="0" w:space="0" w:color="auto"/>
        <w:left w:val="none" w:sz="0" w:space="0" w:color="auto"/>
        <w:bottom w:val="none" w:sz="0" w:space="0" w:color="auto"/>
        <w:right w:val="none" w:sz="0" w:space="0" w:color="auto"/>
      </w:divBdr>
    </w:div>
    <w:div w:id="1434327786">
      <w:bodyDiv w:val="1"/>
      <w:marLeft w:val="0"/>
      <w:marRight w:val="0"/>
      <w:marTop w:val="0"/>
      <w:marBottom w:val="0"/>
      <w:divBdr>
        <w:top w:val="none" w:sz="0" w:space="0" w:color="auto"/>
        <w:left w:val="none" w:sz="0" w:space="0" w:color="auto"/>
        <w:bottom w:val="none" w:sz="0" w:space="0" w:color="auto"/>
        <w:right w:val="none" w:sz="0" w:space="0" w:color="auto"/>
      </w:divBdr>
    </w:div>
    <w:div w:id="1660185834">
      <w:bodyDiv w:val="1"/>
      <w:marLeft w:val="0"/>
      <w:marRight w:val="0"/>
      <w:marTop w:val="0"/>
      <w:marBottom w:val="0"/>
      <w:divBdr>
        <w:top w:val="none" w:sz="0" w:space="0" w:color="auto"/>
        <w:left w:val="none" w:sz="0" w:space="0" w:color="auto"/>
        <w:bottom w:val="none" w:sz="0" w:space="0" w:color="auto"/>
        <w:right w:val="none" w:sz="0" w:space="0" w:color="auto"/>
      </w:divBdr>
      <w:divsChild>
        <w:div w:id="1839228100">
          <w:marLeft w:val="0"/>
          <w:marRight w:val="0"/>
          <w:marTop w:val="0"/>
          <w:marBottom w:val="0"/>
          <w:divBdr>
            <w:top w:val="none" w:sz="0" w:space="0" w:color="auto"/>
            <w:left w:val="none" w:sz="0" w:space="0" w:color="auto"/>
            <w:bottom w:val="none" w:sz="0" w:space="0" w:color="auto"/>
            <w:right w:val="none" w:sz="0" w:space="0" w:color="auto"/>
          </w:divBdr>
          <w:divsChild>
            <w:div w:id="2137984217">
              <w:marLeft w:val="0"/>
              <w:marRight w:val="0"/>
              <w:marTop w:val="0"/>
              <w:marBottom w:val="0"/>
              <w:divBdr>
                <w:top w:val="none" w:sz="0" w:space="0" w:color="auto"/>
                <w:left w:val="none" w:sz="0" w:space="0" w:color="auto"/>
                <w:bottom w:val="none" w:sz="0" w:space="0" w:color="auto"/>
                <w:right w:val="none" w:sz="0" w:space="0" w:color="auto"/>
              </w:divBdr>
              <w:divsChild>
                <w:div w:id="350031629">
                  <w:marLeft w:val="0"/>
                  <w:marRight w:val="0"/>
                  <w:marTop w:val="0"/>
                  <w:marBottom w:val="0"/>
                  <w:divBdr>
                    <w:top w:val="none" w:sz="0" w:space="0" w:color="auto"/>
                    <w:left w:val="none" w:sz="0" w:space="0" w:color="auto"/>
                    <w:bottom w:val="none" w:sz="0" w:space="0" w:color="auto"/>
                    <w:right w:val="none" w:sz="0" w:space="0" w:color="auto"/>
                  </w:divBdr>
                  <w:divsChild>
                    <w:div w:id="957024938">
                      <w:marLeft w:val="0"/>
                      <w:marRight w:val="0"/>
                      <w:marTop w:val="0"/>
                      <w:marBottom w:val="0"/>
                      <w:divBdr>
                        <w:top w:val="none" w:sz="0" w:space="0" w:color="auto"/>
                        <w:left w:val="none" w:sz="0" w:space="0" w:color="auto"/>
                        <w:bottom w:val="none" w:sz="0" w:space="0" w:color="auto"/>
                        <w:right w:val="none" w:sz="0" w:space="0" w:color="auto"/>
                      </w:divBdr>
                      <w:divsChild>
                        <w:div w:id="1270039948">
                          <w:marLeft w:val="0"/>
                          <w:marRight w:val="0"/>
                          <w:marTop w:val="0"/>
                          <w:marBottom w:val="0"/>
                          <w:divBdr>
                            <w:top w:val="none" w:sz="0" w:space="0" w:color="auto"/>
                            <w:left w:val="none" w:sz="0" w:space="0" w:color="auto"/>
                            <w:bottom w:val="none" w:sz="0" w:space="0" w:color="auto"/>
                            <w:right w:val="none" w:sz="0" w:space="0" w:color="auto"/>
                          </w:divBdr>
                          <w:divsChild>
                            <w:div w:id="773088312">
                              <w:marLeft w:val="0"/>
                              <w:marRight w:val="0"/>
                              <w:marTop w:val="0"/>
                              <w:marBottom w:val="0"/>
                              <w:divBdr>
                                <w:top w:val="none" w:sz="0" w:space="0" w:color="auto"/>
                                <w:left w:val="none" w:sz="0" w:space="0" w:color="auto"/>
                                <w:bottom w:val="none" w:sz="0" w:space="0" w:color="auto"/>
                                <w:right w:val="none" w:sz="0" w:space="0" w:color="auto"/>
                              </w:divBdr>
                              <w:divsChild>
                                <w:div w:id="1363823829">
                                  <w:marLeft w:val="0"/>
                                  <w:marRight w:val="0"/>
                                  <w:marTop w:val="0"/>
                                  <w:marBottom w:val="0"/>
                                  <w:divBdr>
                                    <w:top w:val="none" w:sz="0" w:space="0" w:color="auto"/>
                                    <w:left w:val="none" w:sz="0" w:space="0" w:color="auto"/>
                                    <w:bottom w:val="none" w:sz="0" w:space="0" w:color="auto"/>
                                    <w:right w:val="none" w:sz="0" w:space="0" w:color="auto"/>
                                  </w:divBdr>
                                  <w:divsChild>
                                    <w:div w:id="1883587974">
                                      <w:marLeft w:val="0"/>
                                      <w:marRight w:val="0"/>
                                      <w:marTop w:val="0"/>
                                      <w:marBottom w:val="0"/>
                                      <w:divBdr>
                                        <w:top w:val="none" w:sz="0" w:space="0" w:color="auto"/>
                                        <w:left w:val="none" w:sz="0" w:space="0" w:color="auto"/>
                                        <w:bottom w:val="none" w:sz="0" w:space="0" w:color="auto"/>
                                        <w:right w:val="none" w:sz="0" w:space="0" w:color="auto"/>
                                      </w:divBdr>
                                      <w:divsChild>
                                        <w:div w:id="1272007551">
                                          <w:marLeft w:val="0"/>
                                          <w:marRight w:val="0"/>
                                          <w:marTop w:val="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13957864">
                                                  <w:marLeft w:val="0"/>
                                                  <w:marRight w:val="0"/>
                                                  <w:marTop w:val="0"/>
                                                  <w:marBottom w:val="0"/>
                                                  <w:divBdr>
                                                    <w:top w:val="none" w:sz="0" w:space="0" w:color="auto"/>
                                                    <w:left w:val="none" w:sz="0" w:space="0" w:color="auto"/>
                                                    <w:bottom w:val="none" w:sz="0" w:space="0" w:color="auto"/>
                                                    <w:right w:val="none" w:sz="0" w:space="0" w:color="auto"/>
                                                  </w:divBdr>
                                                  <w:divsChild>
                                                    <w:div w:id="502859635">
                                                      <w:marLeft w:val="0"/>
                                                      <w:marRight w:val="0"/>
                                                      <w:marTop w:val="0"/>
                                                      <w:marBottom w:val="0"/>
                                                      <w:divBdr>
                                                        <w:top w:val="none" w:sz="0" w:space="0" w:color="auto"/>
                                                        <w:left w:val="none" w:sz="0" w:space="0" w:color="auto"/>
                                                        <w:bottom w:val="none" w:sz="0" w:space="0" w:color="auto"/>
                                                        <w:right w:val="none" w:sz="0" w:space="0" w:color="auto"/>
                                                      </w:divBdr>
                                                      <w:divsChild>
                                                        <w:div w:id="659039475">
                                                          <w:marLeft w:val="0"/>
                                                          <w:marRight w:val="0"/>
                                                          <w:marTop w:val="0"/>
                                                          <w:marBottom w:val="0"/>
                                                          <w:divBdr>
                                                            <w:top w:val="none" w:sz="0" w:space="0" w:color="auto"/>
                                                            <w:left w:val="none" w:sz="0" w:space="0" w:color="auto"/>
                                                            <w:bottom w:val="none" w:sz="0" w:space="0" w:color="auto"/>
                                                            <w:right w:val="none" w:sz="0" w:space="0" w:color="auto"/>
                                                          </w:divBdr>
                                                          <w:divsChild>
                                                            <w:div w:id="1869683201">
                                                              <w:marLeft w:val="0"/>
                                                              <w:marRight w:val="0"/>
                                                              <w:marTop w:val="0"/>
                                                              <w:marBottom w:val="0"/>
                                                              <w:divBdr>
                                                                <w:top w:val="none" w:sz="0" w:space="0" w:color="auto"/>
                                                                <w:left w:val="none" w:sz="0" w:space="0" w:color="auto"/>
                                                                <w:bottom w:val="none" w:sz="0" w:space="0" w:color="auto"/>
                                                                <w:right w:val="none" w:sz="0" w:space="0" w:color="auto"/>
                                                              </w:divBdr>
                                                              <w:divsChild>
                                                                <w:div w:id="869998247">
                                                                  <w:marLeft w:val="0"/>
                                                                  <w:marRight w:val="0"/>
                                                                  <w:marTop w:val="0"/>
                                                                  <w:marBottom w:val="0"/>
                                                                  <w:divBdr>
                                                                    <w:top w:val="none" w:sz="0" w:space="0" w:color="auto"/>
                                                                    <w:left w:val="none" w:sz="0" w:space="0" w:color="auto"/>
                                                                    <w:bottom w:val="none" w:sz="0" w:space="0" w:color="auto"/>
                                                                    <w:right w:val="none" w:sz="0" w:space="0" w:color="auto"/>
                                                                  </w:divBdr>
                                                                  <w:divsChild>
                                                                    <w:div w:id="1196500873">
                                                                      <w:marLeft w:val="0"/>
                                                                      <w:marRight w:val="0"/>
                                                                      <w:marTop w:val="0"/>
                                                                      <w:marBottom w:val="0"/>
                                                                      <w:divBdr>
                                                                        <w:top w:val="none" w:sz="0" w:space="0" w:color="auto"/>
                                                                        <w:left w:val="none" w:sz="0" w:space="0" w:color="auto"/>
                                                                        <w:bottom w:val="none" w:sz="0" w:space="0" w:color="auto"/>
                                                                        <w:right w:val="none" w:sz="0" w:space="0" w:color="auto"/>
                                                                      </w:divBdr>
                                                                      <w:divsChild>
                                                                        <w:div w:id="1308050445">
                                                                          <w:marLeft w:val="0"/>
                                                                          <w:marRight w:val="0"/>
                                                                          <w:marTop w:val="0"/>
                                                                          <w:marBottom w:val="0"/>
                                                                          <w:divBdr>
                                                                            <w:top w:val="none" w:sz="0" w:space="0" w:color="auto"/>
                                                                            <w:left w:val="none" w:sz="0" w:space="0" w:color="auto"/>
                                                                            <w:bottom w:val="none" w:sz="0" w:space="0" w:color="auto"/>
                                                                            <w:right w:val="none" w:sz="0" w:space="0" w:color="auto"/>
                                                                          </w:divBdr>
                                                                          <w:divsChild>
                                                                            <w:div w:id="2035038477">
                                                                              <w:marLeft w:val="0"/>
                                                                              <w:marRight w:val="0"/>
                                                                              <w:marTop w:val="0"/>
                                                                              <w:marBottom w:val="0"/>
                                                                              <w:divBdr>
                                                                                <w:top w:val="none" w:sz="0" w:space="0" w:color="auto"/>
                                                                                <w:left w:val="none" w:sz="0" w:space="0" w:color="auto"/>
                                                                                <w:bottom w:val="none" w:sz="0" w:space="0" w:color="auto"/>
                                                                                <w:right w:val="none" w:sz="0" w:space="0" w:color="auto"/>
                                                                              </w:divBdr>
                                                                              <w:divsChild>
                                                                                <w:div w:id="1879706751">
                                                                                  <w:marLeft w:val="0"/>
                                                                                  <w:marRight w:val="0"/>
                                                                                  <w:marTop w:val="0"/>
                                                                                  <w:marBottom w:val="0"/>
                                                                                  <w:divBdr>
                                                                                    <w:top w:val="none" w:sz="0" w:space="0" w:color="auto"/>
                                                                                    <w:left w:val="none" w:sz="0" w:space="0" w:color="auto"/>
                                                                                    <w:bottom w:val="none" w:sz="0" w:space="0" w:color="auto"/>
                                                                                    <w:right w:val="none" w:sz="0" w:space="0" w:color="auto"/>
                                                                                  </w:divBdr>
                                                                                  <w:divsChild>
                                                                                    <w:div w:id="1114863994">
                                                                                      <w:marLeft w:val="0"/>
                                                                                      <w:marRight w:val="0"/>
                                                                                      <w:marTop w:val="0"/>
                                                                                      <w:marBottom w:val="0"/>
                                                                                      <w:divBdr>
                                                                                        <w:top w:val="none" w:sz="0" w:space="0" w:color="auto"/>
                                                                                        <w:left w:val="none" w:sz="0" w:space="0" w:color="auto"/>
                                                                                        <w:bottom w:val="none" w:sz="0" w:space="0" w:color="auto"/>
                                                                                        <w:right w:val="none" w:sz="0" w:space="0" w:color="auto"/>
                                                                                      </w:divBdr>
                                                                                      <w:divsChild>
                                                                                        <w:div w:id="1650986367">
                                                                                          <w:marLeft w:val="0"/>
                                                                                          <w:marRight w:val="0"/>
                                                                                          <w:marTop w:val="0"/>
                                                                                          <w:marBottom w:val="0"/>
                                                                                          <w:divBdr>
                                                                                            <w:top w:val="none" w:sz="0" w:space="0" w:color="auto"/>
                                                                                            <w:left w:val="none" w:sz="0" w:space="0" w:color="auto"/>
                                                                                            <w:bottom w:val="none" w:sz="0" w:space="0" w:color="auto"/>
                                                                                            <w:right w:val="none" w:sz="0" w:space="0" w:color="auto"/>
                                                                                          </w:divBdr>
                                                                                          <w:divsChild>
                                                                                            <w:div w:id="192500010">
                                                                                              <w:marLeft w:val="0"/>
                                                                                              <w:marRight w:val="0"/>
                                                                                              <w:marTop w:val="0"/>
                                                                                              <w:marBottom w:val="0"/>
                                                                                              <w:divBdr>
                                                                                                <w:top w:val="none" w:sz="0" w:space="0" w:color="auto"/>
                                                                                                <w:left w:val="none" w:sz="0" w:space="0" w:color="auto"/>
                                                                                                <w:bottom w:val="none" w:sz="0" w:space="0" w:color="auto"/>
                                                                                                <w:right w:val="none" w:sz="0" w:space="0" w:color="auto"/>
                                                                                              </w:divBdr>
                                                                                              <w:divsChild>
                                                                                                <w:div w:id="559483797">
                                                                                                  <w:marLeft w:val="0"/>
                                                                                                  <w:marRight w:val="0"/>
                                                                                                  <w:marTop w:val="0"/>
                                                                                                  <w:marBottom w:val="0"/>
                                                                                                  <w:divBdr>
                                                                                                    <w:top w:val="none" w:sz="0" w:space="0" w:color="auto"/>
                                                                                                    <w:left w:val="none" w:sz="0" w:space="0" w:color="auto"/>
                                                                                                    <w:bottom w:val="none" w:sz="0" w:space="0" w:color="auto"/>
                                                                                                    <w:right w:val="none" w:sz="0" w:space="0" w:color="auto"/>
                                                                                                  </w:divBdr>
                                                                                                </w:div>
                                                                                                <w:div w:id="1282539787">
                                                                                                  <w:marLeft w:val="0"/>
                                                                                                  <w:marRight w:val="0"/>
                                                                                                  <w:marTop w:val="0"/>
                                                                                                  <w:marBottom w:val="0"/>
                                                                                                  <w:divBdr>
                                                                                                    <w:top w:val="none" w:sz="0" w:space="0" w:color="auto"/>
                                                                                                    <w:left w:val="none" w:sz="0" w:space="0" w:color="auto"/>
                                                                                                    <w:bottom w:val="none" w:sz="0" w:space="0" w:color="auto"/>
                                                                                                    <w:right w:val="none" w:sz="0" w:space="0" w:color="auto"/>
                                                                                                  </w:divBdr>
                                                                                                </w:div>
                                                                                                <w:div w:id="15785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084091">
      <w:bodyDiv w:val="1"/>
      <w:marLeft w:val="0"/>
      <w:marRight w:val="0"/>
      <w:marTop w:val="0"/>
      <w:marBottom w:val="0"/>
      <w:divBdr>
        <w:top w:val="none" w:sz="0" w:space="0" w:color="auto"/>
        <w:left w:val="none" w:sz="0" w:space="0" w:color="auto"/>
        <w:bottom w:val="none" w:sz="0" w:space="0" w:color="auto"/>
        <w:right w:val="none" w:sz="0" w:space="0" w:color="auto"/>
      </w:divBdr>
    </w:div>
    <w:div w:id="1851137507">
      <w:bodyDiv w:val="1"/>
      <w:marLeft w:val="0"/>
      <w:marRight w:val="0"/>
      <w:marTop w:val="0"/>
      <w:marBottom w:val="0"/>
      <w:divBdr>
        <w:top w:val="none" w:sz="0" w:space="0" w:color="auto"/>
        <w:left w:val="none" w:sz="0" w:space="0" w:color="auto"/>
        <w:bottom w:val="none" w:sz="0" w:space="0" w:color="auto"/>
        <w:right w:val="none" w:sz="0" w:space="0" w:color="auto"/>
      </w:divBdr>
    </w:div>
    <w:div w:id="1862627339">
      <w:bodyDiv w:val="1"/>
      <w:marLeft w:val="0"/>
      <w:marRight w:val="0"/>
      <w:marTop w:val="0"/>
      <w:marBottom w:val="0"/>
      <w:divBdr>
        <w:top w:val="none" w:sz="0" w:space="0" w:color="auto"/>
        <w:left w:val="none" w:sz="0" w:space="0" w:color="auto"/>
        <w:bottom w:val="none" w:sz="0" w:space="0" w:color="auto"/>
        <w:right w:val="none" w:sz="0" w:space="0" w:color="auto"/>
      </w:divBdr>
    </w:div>
    <w:div w:id="1930238658">
      <w:bodyDiv w:val="1"/>
      <w:marLeft w:val="0"/>
      <w:marRight w:val="0"/>
      <w:marTop w:val="0"/>
      <w:marBottom w:val="0"/>
      <w:divBdr>
        <w:top w:val="none" w:sz="0" w:space="0" w:color="auto"/>
        <w:left w:val="none" w:sz="0" w:space="0" w:color="auto"/>
        <w:bottom w:val="none" w:sz="0" w:space="0" w:color="auto"/>
        <w:right w:val="none" w:sz="0" w:space="0" w:color="auto"/>
      </w:divBdr>
    </w:div>
    <w:div w:id="2083914848">
      <w:bodyDiv w:val="1"/>
      <w:marLeft w:val="0"/>
      <w:marRight w:val="0"/>
      <w:marTop w:val="0"/>
      <w:marBottom w:val="0"/>
      <w:divBdr>
        <w:top w:val="none" w:sz="0" w:space="0" w:color="auto"/>
        <w:left w:val="none" w:sz="0" w:space="0" w:color="auto"/>
        <w:bottom w:val="none" w:sz="0" w:space="0" w:color="auto"/>
        <w:right w:val="none" w:sz="0" w:space="0" w:color="auto"/>
      </w:divBdr>
      <w:divsChild>
        <w:div w:id="6106131">
          <w:marLeft w:val="0"/>
          <w:marRight w:val="0"/>
          <w:marTop w:val="0"/>
          <w:marBottom w:val="0"/>
          <w:divBdr>
            <w:top w:val="none" w:sz="0" w:space="0" w:color="auto"/>
            <w:left w:val="none" w:sz="0" w:space="0" w:color="auto"/>
            <w:bottom w:val="none" w:sz="0" w:space="0" w:color="auto"/>
            <w:right w:val="none" w:sz="0" w:space="0" w:color="auto"/>
          </w:divBdr>
          <w:divsChild>
            <w:div w:id="537815604">
              <w:marLeft w:val="0"/>
              <w:marRight w:val="0"/>
              <w:marTop w:val="0"/>
              <w:marBottom w:val="0"/>
              <w:divBdr>
                <w:top w:val="none" w:sz="0" w:space="0" w:color="auto"/>
                <w:left w:val="none" w:sz="0" w:space="0" w:color="auto"/>
                <w:bottom w:val="none" w:sz="0" w:space="0" w:color="auto"/>
                <w:right w:val="none" w:sz="0" w:space="0" w:color="auto"/>
              </w:divBdr>
              <w:divsChild>
                <w:div w:id="443037827">
                  <w:marLeft w:val="0"/>
                  <w:marRight w:val="0"/>
                  <w:marTop w:val="0"/>
                  <w:marBottom w:val="0"/>
                  <w:divBdr>
                    <w:top w:val="none" w:sz="0" w:space="0" w:color="auto"/>
                    <w:left w:val="none" w:sz="0" w:space="0" w:color="auto"/>
                    <w:bottom w:val="none" w:sz="0" w:space="0" w:color="auto"/>
                    <w:right w:val="none" w:sz="0" w:space="0" w:color="auto"/>
                  </w:divBdr>
                  <w:divsChild>
                    <w:div w:id="1698115464">
                      <w:marLeft w:val="0"/>
                      <w:marRight w:val="0"/>
                      <w:marTop w:val="0"/>
                      <w:marBottom w:val="0"/>
                      <w:divBdr>
                        <w:top w:val="none" w:sz="0" w:space="0" w:color="auto"/>
                        <w:left w:val="none" w:sz="0" w:space="0" w:color="auto"/>
                        <w:bottom w:val="none" w:sz="0" w:space="0" w:color="auto"/>
                        <w:right w:val="none" w:sz="0" w:space="0" w:color="auto"/>
                      </w:divBdr>
                      <w:divsChild>
                        <w:div w:id="234173313">
                          <w:marLeft w:val="0"/>
                          <w:marRight w:val="0"/>
                          <w:marTop w:val="0"/>
                          <w:marBottom w:val="0"/>
                          <w:divBdr>
                            <w:top w:val="none" w:sz="0" w:space="0" w:color="auto"/>
                            <w:left w:val="none" w:sz="0" w:space="0" w:color="auto"/>
                            <w:bottom w:val="none" w:sz="0" w:space="0" w:color="auto"/>
                            <w:right w:val="none" w:sz="0" w:space="0" w:color="auto"/>
                          </w:divBdr>
                          <w:divsChild>
                            <w:div w:id="428354306">
                              <w:marLeft w:val="0"/>
                              <w:marRight w:val="0"/>
                              <w:marTop w:val="0"/>
                              <w:marBottom w:val="0"/>
                              <w:divBdr>
                                <w:top w:val="none" w:sz="0" w:space="0" w:color="auto"/>
                                <w:left w:val="none" w:sz="0" w:space="0" w:color="auto"/>
                                <w:bottom w:val="none" w:sz="0" w:space="0" w:color="auto"/>
                                <w:right w:val="none" w:sz="0" w:space="0" w:color="auto"/>
                              </w:divBdr>
                              <w:divsChild>
                                <w:div w:id="1632131629">
                                  <w:marLeft w:val="0"/>
                                  <w:marRight w:val="0"/>
                                  <w:marTop w:val="0"/>
                                  <w:marBottom w:val="0"/>
                                  <w:divBdr>
                                    <w:top w:val="none" w:sz="0" w:space="0" w:color="auto"/>
                                    <w:left w:val="none" w:sz="0" w:space="0" w:color="auto"/>
                                    <w:bottom w:val="none" w:sz="0" w:space="0" w:color="auto"/>
                                    <w:right w:val="none" w:sz="0" w:space="0" w:color="auto"/>
                                  </w:divBdr>
                                  <w:divsChild>
                                    <w:div w:id="1174685116">
                                      <w:marLeft w:val="0"/>
                                      <w:marRight w:val="0"/>
                                      <w:marTop w:val="0"/>
                                      <w:marBottom w:val="0"/>
                                      <w:divBdr>
                                        <w:top w:val="none" w:sz="0" w:space="0" w:color="auto"/>
                                        <w:left w:val="none" w:sz="0" w:space="0" w:color="auto"/>
                                        <w:bottom w:val="none" w:sz="0" w:space="0" w:color="auto"/>
                                        <w:right w:val="none" w:sz="0" w:space="0" w:color="auto"/>
                                      </w:divBdr>
                                      <w:divsChild>
                                        <w:div w:id="1649704006">
                                          <w:marLeft w:val="0"/>
                                          <w:marRight w:val="0"/>
                                          <w:marTop w:val="0"/>
                                          <w:marBottom w:val="0"/>
                                          <w:divBdr>
                                            <w:top w:val="none" w:sz="0" w:space="0" w:color="auto"/>
                                            <w:left w:val="none" w:sz="0" w:space="0" w:color="auto"/>
                                            <w:bottom w:val="none" w:sz="0" w:space="0" w:color="auto"/>
                                            <w:right w:val="none" w:sz="0" w:space="0" w:color="auto"/>
                                          </w:divBdr>
                                          <w:divsChild>
                                            <w:div w:id="1237282286">
                                              <w:marLeft w:val="0"/>
                                              <w:marRight w:val="0"/>
                                              <w:marTop w:val="0"/>
                                              <w:marBottom w:val="0"/>
                                              <w:divBdr>
                                                <w:top w:val="none" w:sz="0" w:space="0" w:color="auto"/>
                                                <w:left w:val="none" w:sz="0" w:space="0" w:color="auto"/>
                                                <w:bottom w:val="none" w:sz="0" w:space="0" w:color="auto"/>
                                                <w:right w:val="none" w:sz="0" w:space="0" w:color="auto"/>
                                              </w:divBdr>
                                              <w:divsChild>
                                                <w:div w:id="1620794456">
                                                  <w:marLeft w:val="0"/>
                                                  <w:marRight w:val="0"/>
                                                  <w:marTop w:val="0"/>
                                                  <w:marBottom w:val="0"/>
                                                  <w:divBdr>
                                                    <w:top w:val="none" w:sz="0" w:space="0" w:color="auto"/>
                                                    <w:left w:val="none" w:sz="0" w:space="0" w:color="auto"/>
                                                    <w:bottom w:val="none" w:sz="0" w:space="0" w:color="auto"/>
                                                    <w:right w:val="none" w:sz="0" w:space="0" w:color="auto"/>
                                                  </w:divBdr>
                                                  <w:divsChild>
                                                    <w:div w:id="674577388">
                                                      <w:marLeft w:val="0"/>
                                                      <w:marRight w:val="0"/>
                                                      <w:marTop w:val="0"/>
                                                      <w:marBottom w:val="0"/>
                                                      <w:divBdr>
                                                        <w:top w:val="none" w:sz="0" w:space="0" w:color="auto"/>
                                                        <w:left w:val="none" w:sz="0" w:space="0" w:color="auto"/>
                                                        <w:bottom w:val="none" w:sz="0" w:space="0" w:color="auto"/>
                                                        <w:right w:val="none" w:sz="0" w:space="0" w:color="auto"/>
                                                      </w:divBdr>
                                                      <w:divsChild>
                                                        <w:div w:id="237591523">
                                                          <w:marLeft w:val="0"/>
                                                          <w:marRight w:val="0"/>
                                                          <w:marTop w:val="0"/>
                                                          <w:marBottom w:val="0"/>
                                                          <w:divBdr>
                                                            <w:top w:val="none" w:sz="0" w:space="0" w:color="auto"/>
                                                            <w:left w:val="none" w:sz="0" w:space="0" w:color="auto"/>
                                                            <w:bottom w:val="none" w:sz="0" w:space="0" w:color="auto"/>
                                                            <w:right w:val="none" w:sz="0" w:space="0" w:color="auto"/>
                                                          </w:divBdr>
                                                          <w:divsChild>
                                                            <w:div w:id="773599179">
                                                              <w:marLeft w:val="0"/>
                                                              <w:marRight w:val="0"/>
                                                              <w:marTop w:val="0"/>
                                                              <w:marBottom w:val="0"/>
                                                              <w:divBdr>
                                                                <w:top w:val="none" w:sz="0" w:space="0" w:color="auto"/>
                                                                <w:left w:val="none" w:sz="0" w:space="0" w:color="auto"/>
                                                                <w:bottom w:val="none" w:sz="0" w:space="0" w:color="auto"/>
                                                                <w:right w:val="none" w:sz="0" w:space="0" w:color="auto"/>
                                                              </w:divBdr>
                                                              <w:divsChild>
                                                                <w:div w:id="993072014">
                                                                  <w:marLeft w:val="0"/>
                                                                  <w:marRight w:val="0"/>
                                                                  <w:marTop w:val="0"/>
                                                                  <w:marBottom w:val="0"/>
                                                                  <w:divBdr>
                                                                    <w:top w:val="none" w:sz="0" w:space="0" w:color="auto"/>
                                                                    <w:left w:val="none" w:sz="0" w:space="0" w:color="auto"/>
                                                                    <w:bottom w:val="none" w:sz="0" w:space="0" w:color="auto"/>
                                                                    <w:right w:val="none" w:sz="0" w:space="0" w:color="auto"/>
                                                                  </w:divBdr>
                                                                  <w:divsChild>
                                                                    <w:div w:id="379282444">
                                                                      <w:marLeft w:val="0"/>
                                                                      <w:marRight w:val="0"/>
                                                                      <w:marTop w:val="0"/>
                                                                      <w:marBottom w:val="0"/>
                                                                      <w:divBdr>
                                                                        <w:top w:val="none" w:sz="0" w:space="0" w:color="auto"/>
                                                                        <w:left w:val="none" w:sz="0" w:space="0" w:color="auto"/>
                                                                        <w:bottom w:val="none" w:sz="0" w:space="0" w:color="auto"/>
                                                                        <w:right w:val="none" w:sz="0" w:space="0" w:color="auto"/>
                                                                      </w:divBdr>
                                                                      <w:divsChild>
                                                                        <w:div w:id="1820268409">
                                                                          <w:marLeft w:val="0"/>
                                                                          <w:marRight w:val="0"/>
                                                                          <w:marTop w:val="0"/>
                                                                          <w:marBottom w:val="0"/>
                                                                          <w:divBdr>
                                                                            <w:top w:val="none" w:sz="0" w:space="0" w:color="auto"/>
                                                                            <w:left w:val="none" w:sz="0" w:space="0" w:color="auto"/>
                                                                            <w:bottom w:val="none" w:sz="0" w:space="0" w:color="auto"/>
                                                                            <w:right w:val="none" w:sz="0" w:space="0" w:color="auto"/>
                                                                          </w:divBdr>
                                                                          <w:divsChild>
                                                                            <w:div w:id="682047611">
                                                                              <w:marLeft w:val="0"/>
                                                                              <w:marRight w:val="0"/>
                                                                              <w:marTop w:val="0"/>
                                                                              <w:marBottom w:val="0"/>
                                                                              <w:divBdr>
                                                                                <w:top w:val="none" w:sz="0" w:space="0" w:color="auto"/>
                                                                                <w:left w:val="none" w:sz="0" w:space="0" w:color="auto"/>
                                                                                <w:bottom w:val="none" w:sz="0" w:space="0" w:color="auto"/>
                                                                                <w:right w:val="none" w:sz="0" w:space="0" w:color="auto"/>
                                                                              </w:divBdr>
                                                                              <w:divsChild>
                                                                                <w:div w:id="1277442603">
                                                                                  <w:marLeft w:val="0"/>
                                                                                  <w:marRight w:val="0"/>
                                                                                  <w:marTop w:val="0"/>
                                                                                  <w:marBottom w:val="0"/>
                                                                                  <w:divBdr>
                                                                                    <w:top w:val="none" w:sz="0" w:space="0" w:color="auto"/>
                                                                                    <w:left w:val="none" w:sz="0" w:space="0" w:color="auto"/>
                                                                                    <w:bottom w:val="none" w:sz="0" w:space="0" w:color="auto"/>
                                                                                    <w:right w:val="none" w:sz="0" w:space="0" w:color="auto"/>
                                                                                  </w:divBdr>
                                                                                  <w:divsChild>
                                                                                    <w:div w:id="323893417">
                                                                                      <w:marLeft w:val="0"/>
                                                                                      <w:marRight w:val="0"/>
                                                                                      <w:marTop w:val="0"/>
                                                                                      <w:marBottom w:val="0"/>
                                                                                      <w:divBdr>
                                                                                        <w:top w:val="none" w:sz="0" w:space="0" w:color="auto"/>
                                                                                        <w:left w:val="none" w:sz="0" w:space="0" w:color="auto"/>
                                                                                        <w:bottom w:val="none" w:sz="0" w:space="0" w:color="auto"/>
                                                                                        <w:right w:val="none" w:sz="0" w:space="0" w:color="auto"/>
                                                                                      </w:divBdr>
                                                                                      <w:divsChild>
                                                                                        <w:div w:id="1049452321">
                                                                                          <w:marLeft w:val="0"/>
                                                                                          <w:marRight w:val="0"/>
                                                                                          <w:marTop w:val="0"/>
                                                                                          <w:marBottom w:val="0"/>
                                                                                          <w:divBdr>
                                                                                            <w:top w:val="none" w:sz="0" w:space="0" w:color="auto"/>
                                                                                            <w:left w:val="none" w:sz="0" w:space="0" w:color="auto"/>
                                                                                            <w:bottom w:val="none" w:sz="0" w:space="0" w:color="auto"/>
                                                                                            <w:right w:val="none" w:sz="0" w:space="0" w:color="auto"/>
                                                                                          </w:divBdr>
                                                                                          <w:divsChild>
                                                                                            <w:div w:id="1976064448">
                                                                                              <w:marLeft w:val="0"/>
                                                                                              <w:marRight w:val="0"/>
                                                                                              <w:marTop w:val="0"/>
                                                                                              <w:marBottom w:val="0"/>
                                                                                              <w:divBdr>
                                                                                                <w:top w:val="none" w:sz="0" w:space="0" w:color="auto"/>
                                                                                                <w:left w:val="none" w:sz="0" w:space="0" w:color="auto"/>
                                                                                                <w:bottom w:val="none" w:sz="0" w:space="0" w:color="auto"/>
                                                                                                <w:right w:val="none" w:sz="0" w:space="0" w:color="auto"/>
                                                                                              </w:divBdr>
                                                                                              <w:divsChild>
                                                                                                <w:div w:id="1416046778">
                                                                                                  <w:marLeft w:val="0"/>
                                                                                                  <w:marRight w:val="0"/>
                                                                                                  <w:marTop w:val="0"/>
                                                                                                  <w:marBottom w:val="0"/>
                                                                                                  <w:divBdr>
                                                                                                    <w:top w:val="none" w:sz="0" w:space="0" w:color="auto"/>
                                                                                                    <w:left w:val="none" w:sz="0" w:space="0" w:color="auto"/>
                                                                                                    <w:bottom w:val="none" w:sz="0" w:space="0" w:color="auto"/>
                                                                                                    <w:right w:val="none" w:sz="0" w:space="0" w:color="auto"/>
                                                                                                  </w:divBdr>
                                                                                                  <w:divsChild>
                                                                                                    <w:div w:id="781613624">
                                                                                                      <w:marLeft w:val="0"/>
                                                                                                      <w:marRight w:val="0"/>
                                                                                                      <w:marTop w:val="0"/>
                                                                                                      <w:marBottom w:val="0"/>
                                                                                                      <w:divBdr>
                                                                                                        <w:top w:val="none" w:sz="0" w:space="0" w:color="auto"/>
                                                                                                        <w:left w:val="none" w:sz="0" w:space="0" w:color="auto"/>
                                                                                                        <w:bottom w:val="none" w:sz="0" w:space="0" w:color="auto"/>
                                                                                                        <w:right w:val="none" w:sz="0" w:space="0" w:color="auto"/>
                                                                                                      </w:divBdr>
                                                                                                      <w:divsChild>
                                                                                                        <w:div w:id="132799209">
                                                                                                          <w:marLeft w:val="0"/>
                                                                                                          <w:marRight w:val="0"/>
                                                                                                          <w:marTop w:val="0"/>
                                                                                                          <w:marBottom w:val="0"/>
                                                                                                          <w:divBdr>
                                                                                                            <w:top w:val="none" w:sz="0" w:space="0" w:color="auto"/>
                                                                                                            <w:left w:val="none" w:sz="0" w:space="0" w:color="auto"/>
                                                                                                            <w:bottom w:val="none" w:sz="0" w:space="0" w:color="auto"/>
                                                                                                            <w:right w:val="none" w:sz="0" w:space="0" w:color="auto"/>
                                                                                                          </w:divBdr>
                                                                                                        </w:div>
                                                                                                        <w:div w:id="309990438">
                                                                                                          <w:marLeft w:val="0"/>
                                                                                                          <w:marRight w:val="0"/>
                                                                                                          <w:marTop w:val="0"/>
                                                                                                          <w:marBottom w:val="0"/>
                                                                                                          <w:divBdr>
                                                                                                            <w:top w:val="none" w:sz="0" w:space="0" w:color="auto"/>
                                                                                                            <w:left w:val="none" w:sz="0" w:space="0" w:color="auto"/>
                                                                                                            <w:bottom w:val="none" w:sz="0" w:space="0" w:color="auto"/>
                                                                                                            <w:right w:val="none" w:sz="0" w:space="0" w:color="auto"/>
                                                                                                          </w:divBdr>
                                                                                                        </w:div>
                                                                                                        <w:div w:id="8077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tspraken.rechtspraak.nl/inziendocument?id=ECLI:NL:GHAMS:2018:34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3426-702F-4604-84CD-4BDD29A4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Pages>
  <Words>6443</Words>
  <Characters>35440</Characters>
  <Application>Microsoft Office Word</Application>
  <DocSecurity>0</DocSecurity>
  <Lines>295</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Schop</dc:creator>
  <cp:keywords/>
  <dc:description/>
  <cp:lastModifiedBy>Edwin Schop</cp:lastModifiedBy>
  <cp:revision>20</cp:revision>
  <dcterms:created xsi:type="dcterms:W3CDTF">2019-01-14T08:13:00Z</dcterms:created>
  <dcterms:modified xsi:type="dcterms:W3CDTF">2019-03-21T16:50:00Z</dcterms:modified>
</cp:coreProperties>
</file>